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1A8CF" w14:textId="77777777" w:rsidR="00DE7793" w:rsidRDefault="00DE7793" w:rsidP="00D93074">
      <w:pPr>
        <w:rPr>
          <w:b/>
        </w:rPr>
      </w:pPr>
    </w:p>
    <w:p w14:paraId="21A5C7B8" w14:textId="77777777" w:rsidR="00DE7793" w:rsidRDefault="00DE7793" w:rsidP="00D93074">
      <w:pPr>
        <w:rPr>
          <w:b/>
        </w:rPr>
      </w:pPr>
    </w:p>
    <w:p w14:paraId="6FEBB25C" w14:textId="77777777" w:rsidR="00DE7793" w:rsidRDefault="00DE7793" w:rsidP="00D93074">
      <w:pPr>
        <w:rPr>
          <w:b/>
        </w:rPr>
      </w:pPr>
    </w:p>
    <w:p w14:paraId="40266F6E" w14:textId="77777777" w:rsidR="00DE7793" w:rsidRDefault="00DE7793" w:rsidP="00D93074">
      <w:pPr>
        <w:rPr>
          <w:b/>
        </w:rPr>
      </w:pPr>
    </w:p>
    <w:p w14:paraId="1D8D9A1E" w14:textId="77777777" w:rsidR="00DE7793" w:rsidRDefault="00DE7793" w:rsidP="00D93074">
      <w:pPr>
        <w:rPr>
          <w:b/>
        </w:rPr>
      </w:pPr>
    </w:p>
    <w:p w14:paraId="5C5E2B7E" w14:textId="77777777" w:rsidR="00DE7793" w:rsidRDefault="00DE7793" w:rsidP="00D93074">
      <w:pPr>
        <w:rPr>
          <w:b/>
        </w:rPr>
      </w:pPr>
    </w:p>
    <w:p w14:paraId="23B75C43" w14:textId="77777777" w:rsidR="00DE7793" w:rsidRDefault="00DE7793" w:rsidP="00D93074">
      <w:pPr>
        <w:rPr>
          <w:b/>
        </w:rPr>
      </w:pPr>
    </w:p>
    <w:p w14:paraId="4C5B47DD" w14:textId="6A9A0559" w:rsidR="00DE7793" w:rsidRDefault="00DE7793" w:rsidP="00DE7793">
      <w:pPr>
        <w:jc w:val="center"/>
        <w:rPr>
          <w:b/>
        </w:rPr>
      </w:pPr>
      <w:r w:rsidRPr="00DE7793">
        <w:rPr>
          <w:b/>
          <w:noProof/>
        </w:rPr>
        <w:drawing>
          <wp:inline distT="0" distB="0" distL="0" distR="0" wp14:anchorId="3386E972" wp14:editId="2505D3C4">
            <wp:extent cx="2523744" cy="20223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24957" cy="2023361"/>
                    </a:xfrm>
                    <a:prstGeom prst="rect">
                      <a:avLst/>
                    </a:prstGeom>
                    <a:noFill/>
                    <a:ln>
                      <a:noFill/>
                    </a:ln>
                  </pic:spPr>
                </pic:pic>
              </a:graphicData>
            </a:graphic>
          </wp:inline>
        </w:drawing>
      </w:r>
    </w:p>
    <w:p w14:paraId="64E0B4BC" w14:textId="77777777" w:rsidR="00DE7793" w:rsidRDefault="00DE7793" w:rsidP="00D93074">
      <w:pPr>
        <w:rPr>
          <w:b/>
        </w:rPr>
      </w:pPr>
    </w:p>
    <w:p w14:paraId="1B828D21" w14:textId="77777777" w:rsidR="00DE7793" w:rsidRDefault="00DE7793" w:rsidP="00D93074">
      <w:pPr>
        <w:rPr>
          <w:b/>
        </w:rPr>
      </w:pPr>
    </w:p>
    <w:p w14:paraId="7A6CF5FD" w14:textId="77777777" w:rsidR="00DE7793" w:rsidRDefault="00DE7793" w:rsidP="00D93074">
      <w:pPr>
        <w:rPr>
          <w:b/>
        </w:rPr>
      </w:pPr>
    </w:p>
    <w:p w14:paraId="68914F31" w14:textId="3C6F2518" w:rsidR="00DE7793" w:rsidRPr="001A6950" w:rsidRDefault="00DE7793" w:rsidP="002B13CB">
      <w:pPr>
        <w:autoSpaceDE w:val="0"/>
        <w:autoSpaceDN w:val="0"/>
        <w:adjustRightInd w:val="0"/>
        <w:jc w:val="center"/>
        <w:rPr>
          <w:rFonts w:ascii="Calibri" w:hAnsi="Calibri" w:cs="Calibri"/>
          <w:b/>
          <w:sz w:val="56"/>
          <w:szCs w:val="56"/>
        </w:rPr>
      </w:pPr>
      <w:r w:rsidRPr="001A6950">
        <w:rPr>
          <w:rFonts w:ascii="Calibri" w:hAnsi="Calibri" w:cs="Calibri"/>
          <w:b/>
          <w:sz w:val="56"/>
          <w:szCs w:val="56"/>
        </w:rPr>
        <w:t>Request for Proposal</w:t>
      </w:r>
    </w:p>
    <w:p w14:paraId="4AB2DAE7" w14:textId="29759732" w:rsidR="00757E24" w:rsidRPr="001A6950" w:rsidRDefault="00757E24" w:rsidP="002B13CB">
      <w:pPr>
        <w:autoSpaceDE w:val="0"/>
        <w:autoSpaceDN w:val="0"/>
        <w:adjustRightInd w:val="0"/>
        <w:jc w:val="center"/>
        <w:rPr>
          <w:rFonts w:ascii="Calibri" w:hAnsi="Calibri" w:cs="Calibri"/>
          <w:b/>
          <w:sz w:val="56"/>
          <w:szCs w:val="56"/>
        </w:rPr>
      </w:pPr>
      <w:r w:rsidRPr="001A6950">
        <w:rPr>
          <w:rFonts w:ascii="Calibri" w:hAnsi="Calibri" w:cs="Calibri"/>
          <w:b/>
          <w:sz w:val="56"/>
          <w:szCs w:val="56"/>
        </w:rPr>
        <w:t>For</w:t>
      </w:r>
    </w:p>
    <w:p w14:paraId="5A12C183" w14:textId="06B3E1F1" w:rsidR="00DE7793" w:rsidRPr="006B60D8" w:rsidRDefault="002B13CB" w:rsidP="00793027">
      <w:pPr>
        <w:autoSpaceDE w:val="0"/>
        <w:autoSpaceDN w:val="0"/>
        <w:adjustRightInd w:val="0"/>
        <w:jc w:val="center"/>
        <w:rPr>
          <w:rFonts w:ascii="Calibri" w:hAnsi="Calibri" w:cs="Calibri"/>
          <w:b/>
          <w:sz w:val="56"/>
          <w:szCs w:val="56"/>
        </w:rPr>
      </w:pPr>
      <w:r w:rsidRPr="006B60D8">
        <w:rPr>
          <w:rFonts w:ascii="Calibri" w:hAnsi="Calibri" w:cs="Calibri"/>
          <w:b/>
          <w:sz w:val="56"/>
          <w:szCs w:val="56"/>
        </w:rPr>
        <w:t xml:space="preserve">ICANN </w:t>
      </w:r>
      <w:r w:rsidR="00793027" w:rsidRPr="006B60D8">
        <w:rPr>
          <w:rFonts w:ascii="Calibri" w:hAnsi="Calibri" w:cs="Calibri"/>
          <w:b/>
          <w:sz w:val="56"/>
          <w:szCs w:val="56"/>
        </w:rPr>
        <w:t>LGR Toolset</w:t>
      </w:r>
    </w:p>
    <w:p w14:paraId="6FE54C73" w14:textId="77777777" w:rsidR="00757E24" w:rsidRDefault="00757E24" w:rsidP="002B13CB">
      <w:pPr>
        <w:autoSpaceDE w:val="0"/>
        <w:autoSpaceDN w:val="0"/>
        <w:adjustRightInd w:val="0"/>
        <w:jc w:val="center"/>
        <w:rPr>
          <w:rFonts w:ascii="Calibri" w:hAnsi="Calibri" w:cs="Calibri"/>
          <w:sz w:val="56"/>
          <w:szCs w:val="56"/>
        </w:rPr>
      </w:pPr>
    </w:p>
    <w:p w14:paraId="3F00308E" w14:textId="7292E002" w:rsidR="00757E24" w:rsidRDefault="00757E24" w:rsidP="002B13CB">
      <w:pPr>
        <w:autoSpaceDE w:val="0"/>
        <w:autoSpaceDN w:val="0"/>
        <w:adjustRightInd w:val="0"/>
        <w:jc w:val="center"/>
        <w:rPr>
          <w:rFonts w:ascii="Calibri" w:hAnsi="Calibri" w:cs="Calibri"/>
          <w:sz w:val="56"/>
          <w:szCs w:val="56"/>
        </w:rPr>
      </w:pPr>
      <w:r>
        <w:rPr>
          <w:rFonts w:ascii="Calibri" w:hAnsi="Calibri" w:cs="Calibri"/>
          <w:sz w:val="56"/>
          <w:szCs w:val="56"/>
        </w:rPr>
        <w:t>Project Overview</w:t>
      </w:r>
      <w:r w:rsidR="001A6950">
        <w:rPr>
          <w:rFonts w:ascii="Calibri" w:hAnsi="Calibri" w:cs="Calibri"/>
          <w:sz w:val="56"/>
          <w:szCs w:val="56"/>
        </w:rPr>
        <w:t xml:space="preserve"> Document</w:t>
      </w:r>
    </w:p>
    <w:p w14:paraId="7FC2E332" w14:textId="77777777" w:rsidR="001A6950" w:rsidRDefault="001A6950" w:rsidP="002B13CB">
      <w:pPr>
        <w:autoSpaceDE w:val="0"/>
        <w:autoSpaceDN w:val="0"/>
        <w:adjustRightInd w:val="0"/>
        <w:jc w:val="center"/>
        <w:rPr>
          <w:rFonts w:ascii="Calibri" w:hAnsi="Calibri" w:cs="Calibri"/>
          <w:sz w:val="56"/>
          <w:szCs w:val="56"/>
        </w:rPr>
      </w:pPr>
    </w:p>
    <w:p w14:paraId="4125E44B" w14:textId="6C4FD2A3" w:rsidR="00DE7793" w:rsidRPr="006B60D8" w:rsidRDefault="006B60D8" w:rsidP="00793027">
      <w:pPr>
        <w:autoSpaceDE w:val="0"/>
        <w:autoSpaceDN w:val="0"/>
        <w:adjustRightInd w:val="0"/>
        <w:jc w:val="center"/>
        <w:rPr>
          <w:rFonts w:ascii="Calibri" w:hAnsi="Calibri" w:cs="Calibri"/>
          <w:sz w:val="36"/>
          <w:szCs w:val="36"/>
        </w:rPr>
      </w:pPr>
      <w:r w:rsidRPr="006B60D8">
        <w:rPr>
          <w:rFonts w:ascii="Calibri" w:hAnsi="Calibri" w:cs="Calibri"/>
          <w:sz w:val="36"/>
          <w:szCs w:val="36"/>
        </w:rPr>
        <w:t>19</w:t>
      </w:r>
      <w:r w:rsidR="00793027" w:rsidRPr="006B60D8">
        <w:rPr>
          <w:rFonts w:ascii="Calibri" w:hAnsi="Calibri" w:cs="Calibri"/>
          <w:sz w:val="36"/>
          <w:szCs w:val="36"/>
        </w:rPr>
        <w:t xml:space="preserve"> </w:t>
      </w:r>
      <w:r w:rsidR="00757E24" w:rsidRPr="006B60D8">
        <w:rPr>
          <w:rFonts w:ascii="Calibri" w:hAnsi="Calibri" w:cs="Calibri"/>
          <w:sz w:val="36"/>
          <w:szCs w:val="36"/>
        </w:rPr>
        <w:t>March</w:t>
      </w:r>
      <w:r w:rsidR="00793027" w:rsidRPr="006B60D8">
        <w:rPr>
          <w:rFonts w:ascii="Calibri" w:hAnsi="Calibri" w:cs="Calibri"/>
          <w:sz w:val="36"/>
          <w:szCs w:val="36"/>
        </w:rPr>
        <w:t>, 2015</w:t>
      </w:r>
    </w:p>
    <w:p w14:paraId="65B3F4F9" w14:textId="77777777" w:rsidR="00DE7793" w:rsidRDefault="00DE7793" w:rsidP="00D93074">
      <w:pPr>
        <w:rPr>
          <w:b/>
        </w:rPr>
      </w:pPr>
    </w:p>
    <w:p w14:paraId="43C9EB98" w14:textId="77777777" w:rsidR="00DE7793" w:rsidRDefault="00DE7793" w:rsidP="00D93074">
      <w:pPr>
        <w:rPr>
          <w:b/>
        </w:rPr>
      </w:pPr>
    </w:p>
    <w:p w14:paraId="345FF8B7" w14:textId="77777777" w:rsidR="00DE7793" w:rsidRDefault="00DE7793" w:rsidP="00D93074">
      <w:pPr>
        <w:rPr>
          <w:b/>
        </w:rPr>
      </w:pPr>
    </w:p>
    <w:p w14:paraId="60D55DCB" w14:textId="77777777" w:rsidR="00DE7793" w:rsidRDefault="00DE7793" w:rsidP="00D93074">
      <w:pPr>
        <w:rPr>
          <w:b/>
        </w:rPr>
      </w:pPr>
    </w:p>
    <w:p w14:paraId="747C225D" w14:textId="77777777" w:rsidR="00DE7793" w:rsidRDefault="00DE7793" w:rsidP="00D93074">
      <w:pPr>
        <w:rPr>
          <w:b/>
        </w:rPr>
      </w:pPr>
    </w:p>
    <w:p w14:paraId="593F4005" w14:textId="77777777" w:rsidR="00DE7793" w:rsidRDefault="00DE7793" w:rsidP="00D93074">
      <w:pPr>
        <w:rPr>
          <w:b/>
        </w:rPr>
      </w:pPr>
    </w:p>
    <w:p w14:paraId="6A87F1EE" w14:textId="77777777" w:rsidR="00DE7793" w:rsidRDefault="00DE7793" w:rsidP="00D93074">
      <w:pPr>
        <w:rPr>
          <w:b/>
        </w:rPr>
      </w:pPr>
    </w:p>
    <w:p w14:paraId="7C5929CC" w14:textId="77777777" w:rsidR="00DE7793" w:rsidRDefault="00DE7793" w:rsidP="00D93074">
      <w:pPr>
        <w:rPr>
          <w:b/>
        </w:rPr>
      </w:pPr>
    </w:p>
    <w:p w14:paraId="381FE1C4" w14:textId="5641C265" w:rsidR="002F1228" w:rsidRPr="00686900" w:rsidRDefault="002F1228" w:rsidP="00686900">
      <w:pPr>
        <w:pStyle w:val="ListParagraph"/>
        <w:numPr>
          <w:ilvl w:val="0"/>
          <w:numId w:val="11"/>
        </w:numPr>
        <w:rPr>
          <w:b/>
        </w:rPr>
      </w:pPr>
      <w:r w:rsidRPr="00686900">
        <w:rPr>
          <w:b/>
        </w:rPr>
        <w:lastRenderedPageBreak/>
        <w:t>Introduction</w:t>
      </w:r>
    </w:p>
    <w:p w14:paraId="3A24EEB3" w14:textId="77777777" w:rsidR="002F1228" w:rsidRDefault="002F1228" w:rsidP="00D93074">
      <w:pPr>
        <w:rPr>
          <w:b/>
        </w:rPr>
      </w:pPr>
    </w:p>
    <w:p w14:paraId="28CABB54" w14:textId="42208129" w:rsidR="00D926AA" w:rsidRDefault="00D926AA" w:rsidP="00D926AA">
      <w:pPr>
        <w:rPr>
          <w:rFonts w:ascii="Cambria" w:hAnsi="Cambria"/>
        </w:rPr>
      </w:pPr>
      <w:r w:rsidRPr="00B94EDD">
        <w:rPr>
          <w:rFonts w:ascii="Cambria" w:hAnsi="Cambria"/>
        </w:rPr>
        <w:t>ICANN hosts a repository of language and script specific data through its IANA department which is used by registries to gener</w:t>
      </w:r>
      <w:r w:rsidR="002E305F">
        <w:rPr>
          <w:rFonts w:ascii="Cambria" w:hAnsi="Cambria"/>
        </w:rPr>
        <w:t xml:space="preserve">ate labels, generally known as </w:t>
      </w:r>
      <w:hyperlink r:id="rId6" w:history="1">
        <w:r w:rsidR="002E305F" w:rsidRPr="002E305F">
          <w:rPr>
            <w:rStyle w:val="Hyperlink"/>
            <w:rFonts w:ascii="Cambria" w:hAnsi="Cambria"/>
          </w:rPr>
          <w:t>IDN tables</w:t>
        </w:r>
      </w:hyperlink>
      <w:r w:rsidRPr="00B94EDD">
        <w:rPr>
          <w:rFonts w:ascii="Cambria" w:hAnsi="Cambria"/>
        </w:rPr>
        <w:t xml:space="preserve"> and now </w:t>
      </w:r>
      <w:r w:rsidR="002E305F">
        <w:rPr>
          <w:rFonts w:ascii="Cambria" w:hAnsi="Cambria"/>
        </w:rPr>
        <w:t xml:space="preserve">being </w:t>
      </w:r>
      <w:r w:rsidRPr="00B94EDD">
        <w:rPr>
          <w:rFonts w:ascii="Cambria" w:hAnsi="Cambria"/>
        </w:rPr>
        <w:t xml:space="preserve">referred to as Label Generation Rulesets (LGRs).  A new machine readable XML-based format is currently being designed to organize and represent </w:t>
      </w:r>
      <w:r>
        <w:rPr>
          <w:rFonts w:ascii="Cambria" w:hAnsi="Cambria"/>
        </w:rPr>
        <w:t xml:space="preserve">the </w:t>
      </w:r>
      <w:r w:rsidRPr="00B94EDD">
        <w:rPr>
          <w:rFonts w:ascii="Cambria" w:hAnsi="Cambria"/>
        </w:rPr>
        <w:t xml:space="preserve">LGR data.  This format will also be used for the LGR for the Root Zone, for validating prospective top-level domain (TLD) labels and determining the variants of existing and prospective labels.  The Root Zone LGR is currently being developed with the collaboration of various script communities (organized as script based Generation Panels).  </w:t>
      </w:r>
    </w:p>
    <w:p w14:paraId="6D23920E" w14:textId="77777777" w:rsidR="00D926AA" w:rsidRPr="00B94EDD" w:rsidRDefault="00D926AA" w:rsidP="00D926AA">
      <w:pPr>
        <w:rPr>
          <w:rFonts w:ascii="Cambria" w:hAnsi="Cambria"/>
        </w:rPr>
      </w:pPr>
    </w:p>
    <w:p w14:paraId="04813D91" w14:textId="4D509D31" w:rsidR="00D926AA" w:rsidRPr="00B94EDD" w:rsidRDefault="00D926AA" w:rsidP="00D926AA">
      <w:pPr>
        <w:rPr>
          <w:rFonts w:ascii="Cambria" w:hAnsi="Cambria"/>
        </w:rPr>
      </w:pPr>
      <w:r w:rsidRPr="00B94EDD">
        <w:rPr>
          <w:rFonts w:ascii="Cambria" w:hAnsi="Cambria"/>
        </w:rPr>
        <w:t xml:space="preserve">The formal representation is captured in “Representing Label Generation Rulesets using XML”, which is work in progress and available at </w:t>
      </w:r>
      <w:hyperlink r:id="rId7" w:history="1">
        <w:r w:rsidRPr="00B94EDD">
          <w:rPr>
            <w:rStyle w:val="Hyperlink"/>
            <w:rFonts w:ascii="Cambria" w:hAnsi="Cambria"/>
          </w:rPr>
          <w:t>https://tools.ietf.org/html/draft-davies-idntables</w:t>
        </w:r>
      </w:hyperlink>
      <w:r w:rsidRPr="00B94EDD">
        <w:rPr>
          <w:rFonts w:ascii="Cambria" w:hAnsi="Cambria"/>
        </w:rPr>
        <w:t xml:space="preserve"> (the XML Format). This specification may be revised in the future, but it is assumed to be mostly stable and only minor edits are likely to occur in the future</w:t>
      </w:r>
      <w:r>
        <w:rPr>
          <w:rFonts w:ascii="Cambria" w:hAnsi="Cambria"/>
        </w:rPr>
        <w:t>,</w:t>
      </w:r>
      <w:r w:rsidRPr="00B94EDD">
        <w:rPr>
          <w:rFonts w:ascii="Cambria" w:hAnsi="Cambria"/>
        </w:rPr>
        <w:t xml:space="preserve"> prior to finalization.</w:t>
      </w:r>
    </w:p>
    <w:p w14:paraId="7E2EBB0A" w14:textId="77777777" w:rsidR="00D93074" w:rsidRDefault="00D93074">
      <w:pPr>
        <w:rPr>
          <w:b/>
        </w:rPr>
      </w:pPr>
    </w:p>
    <w:p w14:paraId="61CA7547" w14:textId="3EE8E3EC" w:rsidR="0003087C" w:rsidRPr="00686900" w:rsidRDefault="0003087C" w:rsidP="00686900">
      <w:pPr>
        <w:pStyle w:val="ListParagraph"/>
        <w:numPr>
          <w:ilvl w:val="0"/>
          <w:numId w:val="11"/>
        </w:numPr>
        <w:rPr>
          <w:b/>
        </w:rPr>
      </w:pPr>
      <w:r w:rsidRPr="00686900">
        <w:rPr>
          <w:b/>
        </w:rPr>
        <w:t>Overview of ICANN</w:t>
      </w:r>
    </w:p>
    <w:p w14:paraId="2F020E5E" w14:textId="77777777" w:rsidR="0003087C" w:rsidRDefault="0003087C"/>
    <w:p w14:paraId="27FB2B66" w14:textId="49E67AEC" w:rsidR="004107F6" w:rsidRDefault="004107F6" w:rsidP="006C00CE">
      <w:r>
        <w:t>The mission of ICANN, pursuant to its Bylaws, is to coordinate, at the overall level, the global Internet's systems of unique identifiers, and in particular to ensure the stable and secure operation of the Internet's unique identifier systems. In particular, ICANN:</w:t>
      </w:r>
    </w:p>
    <w:p w14:paraId="69BC9ED3" w14:textId="77777777" w:rsidR="004107F6" w:rsidRDefault="004107F6" w:rsidP="006C00CE">
      <w:pPr>
        <w:pStyle w:val="ListParagraph"/>
        <w:numPr>
          <w:ilvl w:val="0"/>
          <w:numId w:val="29"/>
        </w:numPr>
        <w:spacing w:before="120" w:line="276" w:lineRule="auto"/>
        <w:jc w:val="both"/>
      </w:pPr>
      <w:r>
        <w:t>Coordinates the allocation and assignment of the three sets of unique identifiers for the Internet, which are</w:t>
      </w:r>
    </w:p>
    <w:p w14:paraId="0425FC64" w14:textId="77777777" w:rsidR="004107F6" w:rsidRDefault="004107F6" w:rsidP="006C00CE">
      <w:pPr>
        <w:pStyle w:val="ListParagraph"/>
        <w:numPr>
          <w:ilvl w:val="1"/>
          <w:numId w:val="29"/>
        </w:numPr>
        <w:spacing w:before="120" w:line="276" w:lineRule="auto"/>
        <w:ind w:left="1080"/>
        <w:contextualSpacing w:val="0"/>
        <w:jc w:val="both"/>
      </w:pPr>
      <w:r>
        <w:t>Domain names (forming a system referred to as "DNS");</w:t>
      </w:r>
    </w:p>
    <w:p w14:paraId="405045D8" w14:textId="77777777" w:rsidR="004107F6" w:rsidRDefault="004107F6" w:rsidP="006C00CE">
      <w:pPr>
        <w:pStyle w:val="ListParagraph"/>
        <w:numPr>
          <w:ilvl w:val="1"/>
          <w:numId w:val="29"/>
        </w:numPr>
        <w:spacing w:line="276" w:lineRule="auto"/>
        <w:ind w:left="1080"/>
        <w:jc w:val="both"/>
      </w:pPr>
      <w:r>
        <w:t>Internet protocol ("IP") addresses and Autonomous System ("AS") numbers; and</w:t>
      </w:r>
    </w:p>
    <w:p w14:paraId="62944E2D" w14:textId="77777777" w:rsidR="004107F6" w:rsidRDefault="004107F6" w:rsidP="006C00CE">
      <w:pPr>
        <w:pStyle w:val="ListParagraph"/>
        <w:numPr>
          <w:ilvl w:val="1"/>
          <w:numId w:val="29"/>
        </w:numPr>
        <w:spacing w:line="276" w:lineRule="auto"/>
        <w:ind w:left="1080"/>
        <w:jc w:val="both"/>
      </w:pPr>
      <w:r>
        <w:t>Protocol port and parameter numbers.</w:t>
      </w:r>
    </w:p>
    <w:p w14:paraId="6E8804F6" w14:textId="77777777" w:rsidR="004107F6" w:rsidRDefault="004107F6" w:rsidP="006C00CE">
      <w:pPr>
        <w:pStyle w:val="ListParagraph"/>
        <w:numPr>
          <w:ilvl w:val="0"/>
          <w:numId w:val="29"/>
        </w:numPr>
        <w:spacing w:before="120" w:line="276" w:lineRule="auto"/>
        <w:contextualSpacing w:val="0"/>
        <w:jc w:val="both"/>
      </w:pPr>
      <w:r>
        <w:t>Coordinates the operation and evolution of the DNS root name server system.</w:t>
      </w:r>
    </w:p>
    <w:p w14:paraId="733351CB" w14:textId="77777777" w:rsidR="004107F6" w:rsidRDefault="004107F6" w:rsidP="006C00CE">
      <w:pPr>
        <w:pStyle w:val="ListParagraph"/>
        <w:numPr>
          <w:ilvl w:val="0"/>
          <w:numId w:val="29"/>
        </w:numPr>
        <w:spacing w:line="276" w:lineRule="auto"/>
        <w:jc w:val="both"/>
      </w:pPr>
      <w:r>
        <w:t>Coordinates policy development reasonably and appropriately related to these technical functions.</w:t>
      </w:r>
    </w:p>
    <w:p w14:paraId="12D5BF7A" w14:textId="77777777" w:rsidR="004107F6" w:rsidRDefault="004107F6" w:rsidP="006C00CE">
      <w:pPr>
        <w:jc w:val="both"/>
      </w:pPr>
    </w:p>
    <w:p w14:paraId="2D1F5FFF" w14:textId="77777777" w:rsidR="004107F6" w:rsidRDefault="004107F6" w:rsidP="006C00CE">
      <w:pPr>
        <w:jc w:val="both"/>
      </w:pPr>
      <w:r>
        <w:t>ICANN is dedicated to preserving the operational security and stability of the Internet; to promoting competition; to achieving broad representation of global Internet communities; and to developing policy appropriate to its mission through bottom-up, consensus-based processes.</w:t>
      </w:r>
    </w:p>
    <w:p w14:paraId="27B287B7" w14:textId="77777777" w:rsidR="004107F6" w:rsidRDefault="004107F6" w:rsidP="006C00CE">
      <w:pPr>
        <w:jc w:val="both"/>
      </w:pPr>
    </w:p>
    <w:p w14:paraId="070D354D" w14:textId="77777777" w:rsidR="004107F6" w:rsidRPr="007E3249" w:rsidRDefault="004107F6" w:rsidP="006C00CE">
      <w:pPr>
        <w:jc w:val="both"/>
      </w:pPr>
      <w:r>
        <w:t xml:space="preserve">ICANN does not set policy for the Internet. Rather, it manages the process to facilitate a multi-stakeholder collaborative policy building effort. Please go to </w:t>
      </w:r>
      <w:hyperlink r:id="rId8" w:history="1">
        <w:r w:rsidRPr="00F743E4">
          <w:rPr>
            <w:rStyle w:val="Hyperlink"/>
          </w:rPr>
          <w:t>https://www.icann.org</w:t>
        </w:r>
      </w:hyperlink>
      <w:r>
        <w:t xml:space="preserve"> for more information on its processes and scope of activities.</w:t>
      </w:r>
    </w:p>
    <w:p w14:paraId="585AA1B9" w14:textId="77777777" w:rsidR="004107F6" w:rsidRDefault="004107F6" w:rsidP="0003087C"/>
    <w:p w14:paraId="4F544A39" w14:textId="77777777" w:rsidR="00686900" w:rsidRDefault="00686900" w:rsidP="0003087C"/>
    <w:p w14:paraId="321BD237" w14:textId="77777777" w:rsidR="00F84A9F" w:rsidRDefault="00F84A9F" w:rsidP="0003087C"/>
    <w:p w14:paraId="705C615E" w14:textId="77777777" w:rsidR="00F84A9F" w:rsidRDefault="00F84A9F" w:rsidP="0003087C"/>
    <w:p w14:paraId="4365A7CE" w14:textId="05DD323F" w:rsidR="0003087C" w:rsidRPr="00686900" w:rsidRDefault="007304E6" w:rsidP="00D926AA">
      <w:pPr>
        <w:pStyle w:val="ListParagraph"/>
        <w:numPr>
          <w:ilvl w:val="0"/>
          <w:numId w:val="11"/>
        </w:numPr>
        <w:rPr>
          <w:b/>
        </w:rPr>
      </w:pPr>
      <w:r w:rsidRPr="00686900">
        <w:rPr>
          <w:b/>
        </w:rPr>
        <w:lastRenderedPageBreak/>
        <w:t>Background</w:t>
      </w:r>
      <w:r w:rsidR="0003087C" w:rsidRPr="00686900">
        <w:rPr>
          <w:b/>
        </w:rPr>
        <w:t xml:space="preserve"> of the </w:t>
      </w:r>
      <w:r w:rsidR="00914219">
        <w:rPr>
          <w:b/>
        </w:rPr>
        <w:t>RFP</w:t>
      </w:r>
    </w:p>
    <w:p w14:paraId="2DE37270" w14:textId="2BA8AEDE" w:rsidR="0003087C" w:rsidRDefault="0003087C" w:rsidP="0003087C"/>
    <w:p w14:paraId="5C0411E1" w14:textId="054EE787" w:rsidR="00D926AA" w:rsidRDefault="00D926AA" w:rsidP="00EB76C9">
      <w:pPr>
        <w:rPr>
          <w:rFonts w:ascii="Cambria" w:hAnsi="Cambria"/>
        </w:rPr>
      </w:pPr>
      <w:r w:rsidRPr="00B94EDD">
        <w:rPr>
          <w:rFonts w:ascii="Cambria" w:hAnsi="Cambria"/>
        </w:rPr>
        <w:t>There are at least three kinds of high-level use cases</w:t>
      </w:r>
      <w:r w:rsidR="00EB76C9">
        <w:rPr>
          <w:rFonts w:ascii="Cambria" w:hAnsi="Cambria"/>
        </w:rPr>
        <w:t xml:space="preserve"> around the development and use of the LGRs.  These are motivated by different potential users of the system, as discussed below.</w:t>
      </w:r>
    </w:p>
    <w:p w14:paraId="3DA45EB3" w14:textId="77777777" w:rsidR="00D926AA" w:rsidRPr="00B94EDD" w:rsidRDefault="00D926AA" w:rsidP="00D926AA">
      <w:pPr>
        <w:rPr>
          <w:rFonts w:ascii="Cambria" w:hAnsi="Cambria"/>
        </w:rPr>
      </w:pPr>
    </w:p>
    <w:p w14:paraId="232EBE21" w14:textId="77777777" w:rsidR="00D926AA" w:rsidRPr="00D926AA" w:rsidRDefault="00D926AA" w:rsidP="00D926AA">
      <w:pPr>
        <w:pStyle w:val="ListParagraph"/>
        <w:numPr>
          <w:ilvl w:val="1"/>
          <w:numId w:val="11"/>
        </w:numPr>
        <w:rPr>
          <w:b/>
          <w:i/>
          <w:iCs/>
        </w:rPr>
      </w:pPr>
      <w:r w:rsidRPr="00D926AA">
        <w:rPr>
          <w:b/>
          <w:i/>
          <w:iCs/>
        </w:rPr>
        <w:t xml:space="preserve">Use Case 1: Generation Panels and Registries – LGR Creation </w:t>
      </w:r>
    </w:p>
    <w:p w14:paraId="5340C636" w14:textId="4D31A906" w:rsidR="00D926AA" w:rsidRDefault="00D926AA" w:rsidP="00D926AA">
      <w:pPr>
        <w:rPr>
          <w:rFonts w:ascii="Cambria" w:hAnsi="Cambria"/>
        </w:rPr>
      </w:pPr>
      <w:r w:rsidRPr="00B94EDD">
        <w:rPr>
          <w:rFonts w:ascii="Cambria" w:hAnsi="Cambria"/>
        </w:rPr>
        <w:t xml:space="preserve">As a first step, before an LGR can be used, the LGR must be created.  The LGR may be created for the top-level </w:t>
      </w:r>
      <w:r w:rsidR="00267233">
        <w:rPr>
          <w:rFonts w:ascii="Cambria" w:hAnsi="Cambria"/>
        </w:rPr>
        <w:t xml:space="preserve">(root zone) </w:t>
      </w:r>
      <w:r w:rsidRPr="00B94EDD">
        <w:rPr>
          <w:rFonts w:ascii="Cambria" w:hAnsi="Cambria"/>
        </w:rPr>
        <w:t>or for second and other levels</w:t>
      </w:r>
      <w:r w:rsidR="00267233">
        <w:rPr>
          <w:rFonts w:ascii="Cambria" w:hAnsi="Cambria"/>
        </w:rPr>
        <w:t xml:space="preserve"> of the DNS name space</w:t>
      </w:r>
      <w:r w:rsidRPr="00B94EDD">
        <w:rPr>
          <w:rFonts w:ascii="Cambria" w:hAnsi="Cambria"/>
        </w:rPr>
        <w:t>.  For the top-level, the LGR is being created by a process involving communities organized into Generation Panels (GPs), who have the necessary expertise to work on the content of the LGR but may not have necessary expertise to author the LGR file in the XML Format.  Thus, an easy</w:t>
      </w:r>
      <w:r w:rsidR="00873EC5">
        <w:rPr>
          <w:rFonts w:ascii="Cambria" w:hAnsi="Cambria"/>
        </w:rPr>
        <w:t>-</w:t>
      </w:r>
      <w:r w:rsidRPr="00B94EDD">
        <w:rPr>
          <w:rFonts w:ascii="Cambria" w:hAnsi="Cambria"/>
        </w:rPr>
        <w:t>to</w:t>
      </w:r>
      <w:r w:rsidR="00873EC5">
        <w:rPr>
          <w:rFonts w:ascii="Cambria" w:hAnsi="Cambria"/>
        </w:rPr>
        <w:t>-</w:t>
      </w:r>
      <w:r w:rsidRPr="00B94EDD">
        <w:rPr>
          <w:rFonts w:ascii="Cambria" w:hAnsi="Cambria"/>
        </w:rPr>
        <w:t>use interface is needed for the GPs to input linguistic data for an LGR and create it in the XML Format</w:t>
      </w:r>
      <w:r>
        <w:rPr>
          <w:rFonts w:ascii="Cambria" w:hAnsi="Cambria"/>
        </w:rPr>
        <w:t xml:space="preserve">.  </w:t>
      </w:r>
      <w:r w:rsidRPr="00B94EDD">
        <w:rPr>
          <w:rFonts w:ascii="Cambria" w:hAnsi="Cambria"/>
        </w:rPr>
        <w:t xml:space="preserve">Further, as the use of the XML Format is adopted by the DNS industry, other stake holders, including domain registries at the second and other levels, will also benefit from tools to convert their data into the XML Format.  </w:t>
      </w:r>
    </w:p>
    <w:p w14:paraId="2724648F" w14:textId="77777777" w:rsidR="00D926AA" w:rsidRPr="00B94EDD" w:rsidRDefault="00D926AA" w:rsidP="00D926AA">
      <w:pPr>
        <w:rPr>
          <w:rFonts w:ascii="Cambria" w:hAnsi="Cambria"/>
        </w:rPr>
      </w:pPr>
    </w:p>
    <w:p w14:paraId="7700F7BB" w14:textId="77777777" w:rsidR="00D926AA" w:rsidRPr="00D926AA" w:rsidRDefault="00D926AA" w:rsidP="00D926AA">
      <w:pPr>
        <w:pStyle w:val="ListParagraph"/>
        <w:numPr>
          <w:ilvl w:val="1"/>
          <w:numId w:val="11"/>
        </w:numPr>
        <w:rPr>
          <w:b/>
          <w:i/>
          <w:iCs/>
        </w:rPr>
      </w:pPr>
      <w:r w:rsidRPr="00D926AA">
        <w:rPr>
          <w:b/>
          <w:i/>
          <w:iCs/>
        </w:rPr>
        <w:t xml:space="preserve">Use Case 2: TLD applicants and End-Users – LGR Use </w:t>
      </w:r>
    </w:p>
    <w:p w14:paraId="7B2CB345" w14:textId="5CCEB2C7" w:rsidR="00D926AA" w:rsidRDefault="00D926AA" w:rsidP="00D926AA">
      <w:pPr>
        <w:rPr>
          <w:rFonts w:ascii="Cambria" w:hAnsi="Cambria"/>
        </w:rPr>
      </w:pPr>
      <w:r w:rsidRPr="00B94EDD">
        <w:rPr>
          <w:rFonts w:ascii="Cambria" w:hAnsi="Cambria"/>
        </w:rPr>
        <w:t>Once an LGR is created, it is intended to be used to validate if a label is allowed per the rules being captured by the LGR.  For example, TLD applicants may use a tool supporting the XML Format to use the Root</w:t>
      </w:r>
      <w:r w:rsidR="002E305F">
        <w:rPr>
          <w:rFonts w:ascii="Cambria" w:hAnsi="Cambria"/>
        </w:rPr>
        <w:t xml:space="preserve"> Zone</w:t>
      </w:r>
      <w:r w:rsidRPr="00B94EDD">
        <w:rPr>
          <w:rFonts w:ascii="Cambria" w:hAnsi="Cambria"/>
        </w:rPr>
        <w:t xml:space="preserve"> LGR to determine (</w:t>
      </w:r>
      <w:proofErr w:type="spellStart"/>
      <w:r w:rsidRPr="00B94EDD">
        <w:rPr>
          <w:rFonts w:ascii="Cambria" w:hAnsi="Cambria"/>
        </w:rPr>
        <w:t>i</w:t>
      </w:r>
      <w:proofErr w:type="spellEnd"/>
      <w:r w:rsidRPr="00B94EDD">
        <w:rPr>
          <w:rFonts w:ascii="Cambria" w:hAnsi="Cambria"/>
        </w:rPr>
        <w:t xml:space="preserve">) if the label being applied for meets the requirements of a TLD label as allowed by the IDNA2008 standard and constrained further by the community through the LGR for the Root Zone, and (ii) what are the variant labels (if any) of the label, along with dispositions of these variants (such as </w:t>
      </w:r>
      <w:proofErr w:type="spellStart"/>
      <w:r w:rsidRPr="00B94EDD">
        <w:rPr>
          <w:rFonts w:ascii="Cambria" w:hAnsi="Cambria"/>
        </w:rPr>
        <w:t>allocatable</w:t>
      </w:r>
      <w:proofErr w:type="spellEnd"/>
      <w:r w:rsidRPr="00B94EDD">
        <w:rPr>
          <w:rFonts w:ascii="Cambria" w:hAnsi="Cambria"/>
        </w:rPr>
        <w:t xml:space="preserve"> or blocked).  End-users may use the same tool to determine the validity of a label for second or other levels, if the LGR is made available by the relevant registry in the XML Format.  </w:t>
      </w:r>
    </w:p>
    <w:p w14:paraId="3A327AF8" w14:textId="77777777" w:rsidR="00D926AA" w:rsidRPr="00B94EDD" w:rsidRDefault="00D926AA" w:rsidP="00D926AA">
      <w:pPr>
        <w:rPr>
          <w:rFonts w:ascii="Cambria" w:hAnsi="Cambria"/>
        </w:rPr>
      </w:pPr>
    </w:p>
    <w:p w14:paraId="7CE66575" w14:textId="77777777" w:rsidR="00D926AA" w:rsidRPr="00D926AA" w:rsidRDefault="00D926AA" w:rsidP="00D926AA">
      <w:pPr>
        <w:pStyle w:val="ListParagraph"/>
        <w:numPr>
          <w:ilvl w:val="1"/>
          <w:numId w:val="11"/>
        </w:numPr>
        <w:rPr>
          <w:b/>
          <w:i/>
          <w:iCs/>
        </w:rPr>
      </w:pPr>
      <w:r w:rsidRPr="00D926AA">
        <w:rPr>
          <w:b/>
          <w:i/>
          <w:iCs/>
        </w:rPr>
        <w:t xml:space="preserve">Use Case 3: Integration Panel and Registries – LGR Management </w:t>
      </w:r>
    </w:p>
    <w:p w14:paraId="2DCF4266" w14:textId="77777777" w:rsidR="00D926AA" w:rsidRPr="00B94EDD" w:rsidRDefault="00D926AA" w:rsidP="00D926AA">
      <w:pPr>
        <w:rPr>
          <w:rFonts w:ascii="Cambria" w:hAnsi="Cambria"/>
        </w:rPr>
      </w:pPr>
      <w:r w:rsidRPr="00B94EDD">
        <w:rPr>
          <w:rFonts w:ascii="Cambria" w:hAnsi="Cambria"/>
        </w:rPr>
        <w:t xml:space="preserve">As the LGR is being created and maintained, there may be additional management operations needed.  This includes merging two LGRs into a single combined one, comparing two LGRs to determine similarity (or differences) between them, and other such functions.  For example, the Integration Panel tasked to finalize the LGR for the Root Zone may need to merge LGR proposals by different GPs together or compare and highlight the differences between two different GP proposals which use an overlapping subset of code points.  Similarly, registries may require such functions to add support for more languages or scripts over time.  Another management function is for the tool to be able to convert the language tables from (some of) the existing formats into the XML Format.  </w:t>
      </w:r>
    </w:p>
    <w:p w14:paraId="1B944108" w14:textId="77777777" w:rsidR="00914219" w:rsidRDefault="00914219" w:rsidP="0003087C"/>
    <w:p w14:paraId="231047BD" w14:textId="77777777" w:rsidR="00F84A9F" w:rsidRDefault="00F84A9F" w:rsidP="0003087C"/>
    <w:p w14:paraId="429CE96A" w14:textId="77777777" w:rsidR="00F84A9F" w:rsidRDefault="00F84A9F" w:rsidP="0003087C"/>
    <w:p w14:paraId="18B3537D" w14:textId="77777777" w:rsidR="00F84A9F" w:rsidRDefault="00F84A9F" w:rsidP="0003087C"/>
    <w:p w14:paraId="32969CEE" w14:textId="77777777" w:rsidR="00F84A9F" w:rsidRDefault="00F84A9F" w:rsidP="0003087C"/>
    <w:p w14:paraId="570F2AFB" w14:textId="77777777" w:rsidR="00F84A9F" w:rsidRDefault="00F84A9F" w:rsidP="0003087C"/>
    <w:p w14:paraId="7BF0B4D3" w14:textId="77777777" w:rsidR="00F84A9F" w:rsidRDefault="00F84A9F" w:rsidP="0003087C"/>
    <w:p w14:paraId="5C55F418" w14:textId="77777777" w:rsidR="00F84A9F" w:rsidRDefault="00F84A9F" w:rsidP="0003087C"/>
    <w:p w14:paraId="5413D691" w14:textId="1AB91630" w:rsidR="002F1228" w:rsidRPr="00910022" w:rsidRDefault="00840452" w:rsidP="00D926AA">
      <w:pPr>
        <w:pStyle w:val="ListParagraph"/>
        <w:numPr>
          <w:ilvl w:val="0"/>
          <w:numId w:val="11"/>
        </w:numPr>
        <w:rPr>
          <w:b/>
        </w:rPr>
      </w:pPr>
      <w:r w:rsidRPr="00910022">
        <w:rPr>
          <w:b/>
        </w:rPr>
        <w:lastRenderedPageBreak/>
        <w:t>Objective</w:t>
      </w:r>
      <w:r w:rsidR="00910022" w:rsidRPr="00910022">
        <w:rPr>
          <w:b/>
        </w:rPr>
        <w:t xml:space="preserve"> of this RFP</w:t>
      </w:r>
    </w:p>
    <w:p w14:paraId="181B4B79" w14:textId="77777777" w:rsidR="002F1228" w:rsidRDefault="002F1228"/>
    <w:p w14:paraId="0C28FFE2" w14:textId="7125057C" w:rsidR="004107F6" w:rsidRDefault="002C1B2B" w:rsidP="002E305F">
      <w:pPr>
        <w:rPr>
          <w:rFonts w:ascii="Cambria" w:hAnsi="Cambria"/>
        </w:rPr>
      </w:pPr>
      <w:r>
        <w:t>The Internet Corporation for Assigned Names and Numbers ("ICANN") is seeking a provider to develop a LGR (Label Generation Rulesets) Toolset.</w:t>
      </w:r>
    </w:p>
    <w:p w14:paraId="1BED4823" w14:textId="77777777" w:rsidR="004107F6" w:rsidRDefault="004107F6" w:rsidP="002E305F">
      <w:pPr>
        <w:rPr>
          <w:rFonts w:ascii="Cambria" w:hAnsi="Cambria"/>
        </w:rPr>
      </w:pPr>
    </w:p>
    <w:p w14:paraId="01CE5FC2" w14:textId="052E2B9E" w:rsidR="00D926AA" w:rsidRPr="00B94EDD" w:rsidRDefault="00D926AA" w:rsidP="002E305F">
      <w:pPr>
        <w:rPr>
          <w:rFonts w:ascii="Cambria" w:hAnsi="Cambria"/>
        </w:rPr>
      </w:pPr>
      <w:r w:rsidRPr="00B94EDD">
        <w:rPr>
          <w:rFonts w:ascii="Cambria" w:hAnsi="Cambria"/>
        </w:rPr>
        <w:t xml:space="preserve">This </w:t>
      </w:r>
      <w:r w:rsidR="002E305F">
        <w:rPr>
          <w:rFonts w:ascii="Cambria" w:hAnsi="Cambria"/>
        </w:rPr>
        <w:t xml:space="preserve">work </w:t>
      </w:r>
      <w:r w:rsidRPr="00B94EDD">
        <w:rPr>
          <w:rFonts w:ascii="Cambria" w:hAnsi="Cambria"/>
        </w:rPr>
        <w:t xml:space="preserve">will be </w:t>
      </w:r>
      <w:r w:rsidR="002E305F">
        <w:rPr>
          <w:rFonts w:ascii="Cambria" w:hAnsi="Cambria"/>
        </w:rPr>
        <w:t>undertaken</w:t>
      </w:r>
      <w:r w:rsidRPr="00B94EDD">
        <w:rPr>
          <w:rFonts w:ascii="Cambria" w:hAnsi="Cambria"/>
        </w:rPr>
        <w:t xml:space="preserve"> in three separate phases.  The software will be designed to have a library of functions which can be re-used across the three use cases.  These functions will not only be used by the interface but may also be included by third-party software.</w:t>
      </w:r>
      <w:r>
        <w:rPr>
          <w:rFonts w:ascii="Cambria" w:hAnsi="Cambria"/>
        </w:rPr>
        <w:t xml:space="preserve"> The library will be available with an</w:t>
      </w:r>
      <w:r w:rsidR="002E305F">
        <w:rPr>
          <w:rFonts w:ascii="Cambria" w:hAnsi="Cambria"/>
        </w:rPr>
        <w:t xml:space="preserve"> open source license and the interface will be using this library at the back.</w:t>
      </w:r>
    </w:p>
    <w:p w14:paraId="4E0E62B9" w14:textId="77777777" w:rsidR="00D926AA" w:rsidRDefault="00D926AA" w:rsidP="00D926AA">
      <w:pPr>
        <w:rPr>
          <w:rFonts w:ascii="Cambria" w:hAnsi="Cambria"/>
        </w:rPr>
      </w:pPr>
    </w:p>
    <w:p w14:paraId="653C4FB2" w14:textId="574BF71B" w:rsidR="00D926AA" w:rsidRPr="00B94EDD" w:rsidRDefault="00D926AA" w:rsidP="003516F7">
      <w:pPr>
        <w:rPr>
          <w:rFonts w:ascii="Cambria" w:hAnsi="Cambria"/>
        </w:rPr>
      </w:pPr>
      <w:r w:rsidRPr="00B94EDD">
        <w:rPr>
          <w:rFonts w:ascii="Cambria" w:hAnsi="Cambria"/>
        </w:rPr>
        <w:t>Phase 1 of the development will focus on LGR creation and will aim to develop a web-based application which allows users to construct a LGR through an interactive interface, and have the ruleset export into a syntactically-valid LGR in the XML Format. The minimum level of functiona</w:t>
      </w:r>
      <w:r>
        <w:rPr>
          <w:rFonts w:ascii="Cambria" w:hAnsi="Cambria"/>
        </w:rPr>
        <w:t>l</w:t>
      </w:r>
      <w:r w:rsidRPr="00B94EDD">
        <w:rPr>
          <w:rFonts w:ascii="Cambria" w:hAnsi="Cambria"/>
        </w:rPr>
        <w:t>i</w:t>
      </w:r>
      <w:r>
        <w:rPr>
          <w:rFonts w:ascii="Cambria" w:hAnsi="Cambria"/>
        </w:rPr>
        <w:t>ty</w:t>
      </w:r>
      <w:r w:rsidRPr="00B94EDD">
        <w:rPr>
          <w:rFonts w:ascii="Cambria" w:hAnsi="Cambria"/>
        </w:rPr>
        <w:t xml:space="preserve"> will provide an interface to define </w:t>
      </w:r>
      <w:r w:rsidR="003516F7">
        <w:rPr>
          <w:rFonts w:ascii="Cambria" w:hAnsi="Cambria"/>
        </w:rPr>
        <w:t xml:space="preserve">the general metadata and linguistic content, including the eligible code points, code point variants and </w:t>
      </w:r>
      <w:r w:rsidRPr="00B94EDD">
        <w:rPr>
          <w:rFonts w:ascii="Cambria" w:hAnsi="Cambria"/>
        </w:rPr>
        <w:t xml:space="preserve">variant </w:t>
      </w:r>
      <w:r w:rsidR="003516F7">
        <w:rPr>
          <w:rFonts w:ascii="Cambria" w:hAnsi="Cambria"/>
        </w:rPr>
        <w:t>dispositions</w:t>
      </w:r>
      <w:r w:rsidRPr="00B94EDD">
        <w:rPr>
          <w:rFonts w:ascii="Cambria" w:hAnsi="Cambria"/>
        </w:rPr>
        <w:t xml:space="preserve">.  </w:t>
      </w:r>
      <w:r>
        <w:rPr>
          <w:rFonts w:ascii="Cambria" w:hAnsi="Cambria"/>
        </w:rPr>
        <w:t xml:space="preserve"> </w:t>
      </w:r>
    </w:p>
    <w:p w14:paraId="26BBF2EA" w14:textId="77777777" w:rsidR="00D926AA" w:rsidRDefault="00D926AA" w:rsidP="00D926AA">
      <w:pPr>
        <w:rPr>
          <w:rFonts w:ascii="Cambria" w:hAnsi="Cambria"/>
        </w:rPr>
      </w:pPr>
    </w:p>
    <w:p w14:paraId="55CA3EAD" w14:textId="1898691F" w:rsidR="00D926AA" w:rsidRPr="00B94EDD" w:rsidRDefault="00D926AA" w:rsidP="00D926AA">
      <w:pPr>
        <w:rPr>
          <w:rFonts w:ascii="Cambria" w:hAnsi="Cambria"/>
        </w:rPr>
      </w:pPr>
      <w:r w:rsidRPr="00B94EDD">
        <w:rPr>
          <w:rFonts w:ascii="Cambria" w:hAnsi="Cambria"/>
        </w:rPr>
        <w:t>In Phase 2, the development will focus on using the LGR, and will allow users to select a pre-defined LGR in the XML Format, and then either validate a label or generate its variant labels</w:t>
      </w:r>
      <w:r>
        <w:rPr>
          <w:rFonts w:ascii="Cambria" w:hAnsi="Cambria"/>
        </w:rPr>
        <w:t xml:space="preserve"> along with their dispositions</w:t>
      </w:r>
      <w:r w:rsidRPr="00B94EDD">
        <w:rPr>
          <w:rFonts w:ascii="Cambria" w:hAnsi="Cambria"/>
        </w:rPr>
        <w:t xml:space="preserve">.  </w:t>
      </w:r>
      <w:r w:rsidR="00FB12B3">
        <w:rPr>
          <w:rFonts w:ascii="Cambria" w:hAnsi="Cambria"/>
        </w:rPr>
        <w:t xml:space="preserve">In the process the </w:t>
      </w:r>
      <w:r w:rsidR="00AE3AE1">
        <w:rPr>
          <w:rFonts w:ascii="Cambria" w:hAnsi="Cambria"/>
        </w:rPr>
        <w:t xml:space="preserve">toolset will be able to parse the code point lists, variant code points, variant dispositions and Whole Label Evaluation rules.  </w:t>
      </w:r>
    </w:p>
    <w:p w14:paraId="1362BD8C" w14:textId="77777777" w:rsidR="00D926AA" w:rsidRDefault="00D926AA" w:rsidP="00D926AA">
      <w:pPr>
        <w:rPr>
          <w:rFonts w:ascii="Cambria" w:hAnsi="Cambria"/>
        </w:rPr>
      </w:pPr>
    </w:p>
    <w:p w14:paraId="4AD3499D" w14:textId="2A05811C" w:rsidR="00D926AA" w:rsidRPr="00B94EDD" w:rsidRDefault="00D926AA" w:rsidP="00AE3AE1">
      <w:pPr>
        <w:rPr>
          <w:rFonts w:ascii="Cambria" w:hAnsi="Cambria"/>
        </w:rPr>
      </w:pPr>
      <w:r w:rsidRPr="00B94EDD">
        <w:rPr>
          <w:rFonts w:ascii="Cambria" w:hAnsi="Cambria"/>
        </w:rPr>
        <w:t>In Phase 3, multiple management functions will be developed, including the conversion of language tables into the XML Format, comparing two LGRs, and additional operations including union, intersection and difference of two LGRs.</w:t>
      </w:r>
      <w:r>
        <w:rPr>
          <w:rFonts w:ascii="Cambria" w:hAnsi="Cambria"/>
        </w:rPr>
        <w:t xml:space="preserve">  </w:t>
      </w:r>
    </w:p>
    <w:p w14:paraId="192A158F" w14:textId="77777777" w:rsidR="00415C84" w:rsidRDefault="00415C84"/>
    <w:p w14:paraId="688216DB" w14:textId="77777777" w:rsidR="00F84A9F" w:rsidRDefault="00F84A9F"/>
    <w:p w14:paraId="61B3BD1A" w14:textId="77777777" w:rsidR="00F84A9F" w:rsidRDefault="00F84A9F"/>
    <w:p w14:paraId="476A7DB7" w14:textId="77777777" w:rsidR="00F84A9F" w:rsidRDefault="00F84A9F"/>
    <w:p w14:paraId="5B65A534" w14:textId="77777777" w:rsidR="00F84A9F" w:rsidRDefault="00F84A9F"/>
    <w:p w14:paraId="657F9FEB" w14:textId="77777777" w:rsidR="00F84A9F" w:rsidRDefault="00F84A9F"/>
    <w:p w14:paraId="6C26E704" w14:textId="77777777" w:rsidR="00F84A9F" w:rsidRDefault="00F84A9F"/>
    <w:p w14:paraId="2B796CD4" w14:textId="77777777" w:rsidR="00F84A9F" w:rsidRDefault="00F84A9F"/>
    <w:p w14:paraId="6C50DBE7" w14:textId="77777777" w:rsidR="00F84A9F" w:rsidRDefault="00F84A9F"/>
    <w:p w14:paraId="7511136B" w14:textId="77777777" w:rsidR="00F84A9F" w:rsidRDefault="00F84A9F"/>
    <w:p w14:paraId="2B22DC4B" w14:textId="77777777" w:rsidR="00F84A9F" w:rsidRDefault="00F84A9F"/>
    <w:p w14:paraId="7369FCCA" w14:textId="77777777" w:rsidR="00F84A9F" w:rsidRDefault="00F84A9F"/>
    <w:p w14:paraId="4413BF87" w14:textId="77777777" w:rsidR="00F84A9F" w:rsidRDefault="00F84A9F"/>
    <w:p w14:paraId="44A7787B" w14:textId="77777777" w:rsidR="00F84A9F" w:rsidRDefault="00F84A9F"/>
    <w:p w14:paraId="67C5E9BD" w14:textId="77777777" w:rsidR="00F84A9F" w:rsidRDefault="00F84A9F"/>
    <w:p w14:paraId="2EA4D672" w14:textId="77777777" w:rsidR="00F84A9F" w:rsidRDefault="00F84A9F"/>
    <w:p w14:paraId="04C3A4A4" w14:textId="77777777" w:rsidR="00F84A9F" w:rsidRDefault="00F84A9F"/>
    <w:p w14:paraId="608FD728" w14:textId="77777777" w:rsidR="00F84A9F" w:rsidRDefault="00F84A9F"/>
    <w:p w14:paraId="093E007D" w14:textId="77777777" w:rsidR="00F84A9F" w:rsidRDefault="00F84A9F"/>
    <w:p w14:paraId="2AA55E8E" w14:textId="77777777" w:rsidR="00F84A9F" w:rsidRDefault="00F84A9F"/>
    <w:p w14:paraId="25292855" w14:textId="77777777" w:rsidR="00F84A9F" w:rsidRDefault="00F84A9F"/>
    <w:p w14:paraId="7787B38D" w14:textId="2A069976" w:rsidR="00FB7CD6" w:rsidRPr="00F85511" w:rsidRDefault="00FB7CD6" w:rsidP="00AE3AE1">
      <w:pPr>
        <w:pStyle w:val="ListParagraph"/>
        <w:numPr>
          <w:ilvl w:val="0"/>
          <w:numId w:val="11"/>
        </w:numPr>
        <w:rPr>
          <w:b/>
        </w:rPr>
      </w:pPr>
      <w:r w:rsidRPr="00F85511">
        <w:rPr>
          <w:b/>
        </w:rPr>
        <w:t>Desired Process</w:t>
      </w:r>
    </w:p>
    <w:p w14:paraId="3D672A83" w14:textId="77777777" w:rsidR="00FB7CD6" w:rsidRDefault="00FB7CD6" w:rsidP="00FB7CD6"/>
    <w:p w14:paraId="05B5716B" w14:textId="6E802084" w:rsidR="00AE3AE1" w:rsidRDefault="00AE3AE1" w:rsidP="00FB7CD6">
      <w:r>
        <w:t xml:space="preserve">As discussed, the LGR Toolset will be developed in three phases.  Each phase will require </w:t>
      </w:r>
      <w:r w:rsidR="007938B0">
        <w:t xml:space="preserve">specifying </w:t>
      </w:r>
      <w:r>
        <w:t>the following steps</w:t>
      </w:r>
      <w:r w:rsidR="007938B0">
        <w:t xml:space="preserve"> to allow ICANN to develop and maintain the work</w:t>
      </w:r>
      <w:r>
        <w:t>:</w:t>
      </w:r>
    </w:p>
    <w:p w14:paraId="1CCCDC9B" w14:textId="77777777" w:rsidR="00AE3AE1" w:rsidRDefault="00AE3AE1" w:rsidP="00FB7CD6"/>
    <w:p w14:paraId="413C4780" w14:textId="0AD4870F" w:rsidR="00AE3AE1" w:rsidRDefault="00AE3AE1" w:rsidP="006A3FDD">
      <w:pPr>
        <w:pStyle w:val="ListParagraph"/>
        <w:numPr>
          <w:ilvl w:val="0"/>
          <w:numId w:val="26"/>
        </w:numPr>
      </w:pPr>
      <w:r>
        <w:t xml:space="preserve">Functional </w:t>
      </w:r>
      <w:r w:rsidR="007938B0">
        <w:t>r</w:t>
      </w:r>
      <w:r w:rsidR="00BD0255">
        <w:t>equirement</w:t>
      </w:r>
      <w:r w:rsidR="006A3FDD">
        <w:t xml:space="preserve"> specification</w:t>
      </w:r>
      <w:r>
        <w:t xml:space="preserve"> (see Section 7 below) </w:t>
      </w:r>
    </w:p>
    <w:p w14:paraId="1E4A0EF1" w14:textId="69279A26" w:rsidR="00BD0255" w:rsidRDefault="00BD0255" w:rsidP="00BD0255">
      <w:pPr>
        <w:pStyle w:val="ListParagraph"/>
        <w:numPr>
          <w:ilvl w:val="1"/>
          <w:numId w:val="26"/>
        </w:numPr>
      </w:pPr>
      <w:r>
        <w:t>Functional specifications</w:t>
      </w:r>
    </w:p>
    <w:p w14:paraId="1B500DA1" w14:textId="68A66290" w:rsidR="00BD0255" w:rsidRDefault="00BD0255" w:rsidP="00BD0255">
      <w:pPr>
        <w:pStyle w:val="ListParagraph"/>
        <w:numPr>
          <w:ilvl w:val="1"/>
          <w:numId w:val="26"/>
        </w:numPr>
      </w:pPr>
      <w:r>
        <w:t>Non-functional specifications</w:t>
      </w:r>
    </w:p>
    <w:p w14:paraId="2F519AA4" w14:textId="5417F745" w:rsidR="00BD0255" w:rsidRDefault="00BD0255" w:rsidP="00BD0255">
      <w:pPr>
        <w:pStyle w:val="ListParagraph"/>
        <w:numPr>
          <w:ilvl w:val="1"/>
          <w:numId w:val="26"/>
        </w:numPr>
      </w:pPr>
      <w:r>
        <w:t>GUI Design</w:t>
      </w:r>
    </w:p>
    <w:p w14:paraId="15B5762C" w14:textId="164E1335" w:rsidR="00AE3AE1" w:rsidRDefault="00AE3AE1" w:rsidP="00AE3AE1">
      <w:pPr>
        <w:pStyle w:val="ListParagraph"/>
        <w:numPr>
          <w:ilvl w:val="0"/>
          <w:numId w:val="26"/>
        </w:numPr>
      </w:pPr>
      <w:r>
        <w:t xml:space="preserve">High level design and architecture </w:t>
      </w:r>
      <w:r w:rsidR="006A3FDD">
        <w:t>development</w:t>
      </w:r>
    </w:p>
    <w:p w14:paraId="59CF3870" w14:textId="7DB4F880" w:rsidR="00AE3AE1" w:rsidRDefault="00AE3AE1" w:rsidP="00AE3AE1">
      <w:pPr>
        <w:pStyle w:val="ListParagraph"/>
        <w:numPr>
          <w:ilvl w:val="1"/>
          <w:numId w:val="26"/>
        </w:numPr>
      </w:pPr>
      <w:r>
        <w:t>Overall architecture</w:t>
      </w:r>
    </w:p>
    <w:p w14:paraId="5602903B" w14:textId="781916D3" w:rsidR="00AE3AE1" w:rsidRDefault="00BD0255" w:rsidP="00BD0255">
      <w:pPr>
        <w:pStyle w:val="ListParagraph"/>
        <w:numPr>
          <w:ilvl w:val="1"/>
          <w:numId w:val="26"/>
        </w:numPr>
      </w:pPr>
      <w:r>
        <w:t>Library functions</w:t>
      </w:r>
    </w:p>
    <w:p w14:paraId="3F9FC23A" w14:textId="758D9848" w:rsidR="00BD0255" w:rsidRDefault="00BD0255" w:rsidP="00BD0255">
      <w:pPr>
        <w:pStyle w:val="ListParagraph"/>
        <w:numPr>
          <w:ilvl w:val="1"/>
          <w:numId w:val="26"/>
        </w:numPr>
      </w:pPr>
      <w:r>
        <w:t xml:space="preserve">Process flow </w:t>
      </w:r>
    </w:p>
    <w:p w14:paraId="341A63E6" w14:textId="4C439A0A" w:rsidR="00AE3AE1" w:rsidRDefault="00AE3AE1" w:rsidP="00AE3AE1">
      <w:pPr>
        <w:pStyle w:val="ListParagraph"/>
        <w:numPr>
          <w:ilvl w:val="0"/>
          <w:numId w:val="26"/>
        </w:numPr>
      </w:pPr>
      <w:r>
        <w:t>Detailed design</w:t>
      </w:r>
      <w:r w:rsidR="006A3FDD">
        <w:t xml:space="preserve"> development</w:t>
      </w:r>
    </w:p>
    <w:p w14:paraId="3E0ACB70" w14:textId="5F1527E4" w:rsidR="00AE3AE1" w:rsidRDefault="00AE3AE1" w:rsidP="00AE3AE1">
      <w:pPr>
        <w:pStyle w:val="ListParagraph"/>
        <w:numPr>
          <w:ilvl w:val="0"/>
          <w:numId w:val="26"/>
        </w:numPr>
      </w:pPr>
      <w:r>
        <w:t xml:space="preserve">Code development </w:t>
      </w:r>
    </w:p>
    <w:p w14:paraId="49A83B95" w14:textId="122EC0E6" w:rsidR="00AE3AE1" w:rsidRDefault="00AE3AE1" w:rsidP="00AE3AE1">
      <w:pPr>
        <w:pStyle w:val="ListParagraph"/>
        <w:numPr>
          <w:ilvl w:val="0"/>
          <w:numId w:val="26"/>
        </w:numPr>
      </w:pPr>
      <w:r>
        <w:t>Test planning and testing</w:t>
      </w:r>
    </w:p>
    <w:p w14:paraId="22AE4235" w14:textId="26AB02A2" w:rsidR="00AE3AE1" w:rsidRDefault="00AE3AE1" w:rsidP="00AE3AE1">
      <w:pPr>
        <w:pStyle w:val="ListParagraph"/>
        <w:numPr>
          <w:ilvl w:val="0"/>
          <w:numId w:val="26"/>
        </w:numPr>
      </w:pPr>
      <w:r>
        <w:t>Shipment</w:t>
      </w:r>
    </w:p>
    <w:p w14:paraId="6EB4F488" w14:textId="709BBABF" w:rsidR="007938B0" w:rsidRDefault="007938B0" w:rsidP="006A3FDD">
      <w:pPr>
        <w:pStyle w:val="ListParagraph"/>
        <w:numPr>
          <w:ilvl w:val="1"/>
          <w:numId w:val="26"/>
        </w:numPr>
      </w:pPr>
      <w:r>
        <w:t>Installation instructions</w:t>
      </w:r>
      <w:r w:rsidR="00D25156">
        <w:t xml:space="preserve"> (separately </w:t>
      </w:r>
      <w:r w:rsidR="006A3FDD">
        <w:t>from</w:t>
      </w:r>
      <w:r w:rsidR="00D25156">
        <w:t xml:space="preserve"> open source code</w:t>
      </w:r>
      <w:r w:rsidR="006A3FDD">
        <w:t xml:space="preserve"> base </w:t>
      </w:r>
      <w:r w:rsidR="00D25156">
        <w:t>as well as compiled code)</w:t>
      </w:r>
    </w:p>
    <w:p w14:paraId="0CE40918" w14:textId="108B65D1" w:rsidR="007938B0" w:rsidRDefault="00D25156" w:rsidP="007938B0">
      <w:pPr>
        <w:pStyle w:val="ListParagraph"/>
        <w:numPr>
          <w:ilvl w:val="1"/>
          <w:numId w:val="26"/>
        </w:numPr>
      </w:pPr>
      <w:r>
        <w:t xml:space="preserve">User Guide </w:t>
      </w:r>
    </w:p>
    <w:p w14:paraId="6FF2C7BD" w14:textId="4FE58CA1" w:rsidR="00D25156" w:rsidRDefault="00D25156" w:rsidP="007938B0">
      <w:pPr>
        <w:pStyle w:val="ListParagraph"/>
        <w:numPr>
          <w:ilvl w:val="1"/>
          <w:numId w:val="26"/>
        </w:numPr>
      </w:pPr>
      <w:r>
        <w:t>Detailed design</w:t>
      </w:r>
    </w:p>
    <w:p w14:paraId="0B3D253F" w14:textId="6B6C4788" w:rsidR="007938B0" w:rsidRDefault="007938B0" w:rsidP="007938B0">
      <w:pPr>
        <w:pStyle w:val="ListParagraph"/>
        <w:numPr>
          <w:ilvl w:val="1"/>
          <w:numId w:val="26"/>
        </w:numPr>
      </w:pPr>
      <w:r>
        <w:t>Test plan, test cases and test results</w:t>
      </w:r>
    </w:p>
    <w:p w14:paraId="4DA5C465" w14:textId="449BB466" w:rsidR="007938B0" w:rsidRDefault="00D25156" w:rsidP="007938B0">
      <w:pPr>
        <w:pStyle w:val="ListParagraph"/>
        <w:numPr>
          <w:ilvl w:val="1"/>
          <w:numId w:val="26"/>
        </w:numPr>
      </w:pPr>
      <w:r>
        <w:t>Open source well documented co</w:t>
      </w:r>
      <w:r w:rsidR="006A3FDD">
        <w:t>de and corresponding executables</w:t>
      </w:r>
    </w:p>
    <w:p w14:paraId="455C6C59" w14:textId="77777777" w:rsidR="00AE3AE1" w:rsidRDefault="00AE3AE1" w:rsidP="00FB7CD6"/>
    <w:p w14:paraId="446C6682" w14:textId="3C5A09D0" w:rsidR="007938B0" w:rsidRDefault="007938B0" w:rsidP="00FB7CD6">
      <w:r>
        <w:t>The following process is suggested for each phase:</w:t>
      </w:r>
    </w:p>
    <w:p w14:paraId="1BA5A28F" w14:textId="77777777" w:rsidR="007938B0" w:rsidRDefault="007938B0" w:rsidP="00FB7CD6"/>
    <w:p w14:paraId="30FAF2C6" w14:textId="3EB0FC1A" w:rsidR="00BD0255" w:rsidRDefault="001B3A29" w:rsidP="006A3FDD">
      <w:pPr>
        <w:pStyle w:val="ListParagraph"/>
        <w:numPr>
          <w:ilvl w:val="0"/>
          <w:numId w:val="27"/>
        </w:numPr>
        <w:rPr>
          <w:bCs/>
        </w:rPr>
      </w:pPr>
      <w:r>
        <w:rPr>
          <w:bCs/>
        </w:rPr>
        <w:t>Provider</w:t>
      </w:r>
      <w:r w:rsidR="00BD0255">
        <w:rPr>
          <w:bCs/>
        </w:rPr>
        <w:t xml:space="preserve"> will submit functional </w:t>
      </w:r>
      <w:r w:rsidR="007938B0">
        <w:rPr>
          <w:bCs/>
        </w:rPr>
        <w:t>requirements</w:t>
      </w:r>
      <w:r w:rsidR="00BD0255">
        <w:rPr>
          <w:bCs/>
        </w:rPr>
        <w:t>, high level design and architecture</w:t>
      </w:r>
      <w:r w:rsidR="007938B0">
        <w:rPr>
          <w:bCs/>
        </w:rPr>
        <w:t xml:space="preserve"> and phase level timelines during proposal submission</w:t>
      </w:r>
      <w:r w:rsidR="006A3FDD">
        <w:rPr>
          <w:bCs/>
        </w:rPr>
        <w:t xml:space="preserve"> against this RFP</w:t>
      </w:r>
    </w:p>
    <w:p w14:paraId="48AEA7E8" w14:textId="30BB982B" w:rsidR="007938B0" w:rsidRDefault="001B3A29" w:rsidP="006A3FDD">
      <w:pPr>
        <w:pStyle w:val="ListParagraph"/>
        <w:numPr>
          <w:ilvl w:val="0"/>
          <w:numId w:val="27"/>
        </w:numPr>
        <w:rPr>
          <w:bCs/>
        </w:rPr>
      </w:pPr>
      <w:r>
        <w:rPr>
          <w:bCs/>
        </w:rPr>
        <w:t>Provider</w:t>
      </w:r>
      <w:r w:rsidR="00AE3AE1" w:rsidRPr="007938B0">
        <w:rPr>
          <w:bCs/>
        </w:rPr>
        <w:t xml:space="preserve"> will work closely with the relevant ICANN team to finalize functional </w:t>
      </w:r>
      <w:r w:rsidR="007938B0">
        <w:rPr>
          <w:bCs/>
        </w:rPr>
        <w:t>requirements</w:t>
      </w:r>
      <w:r w:rsidR="00AE3AE1" w:rsidRPr="007938B0">
        <w:rPr>
          <w:bCs/>
        </w:rPr>
        <w:t xml:space="preserve">, high level design and architecture </w:t>
      </w:r>
      <w:r w:rsidR="006A3FDD">
        <w:rPr>
          <w:bCs/>
        </w:rPr>
        <w:t>during the contracting period</w:t>
      </w:r>
    </w:p>
    <w:p w14:paraId="19133138" w14:textId="27C96AF6" w:rsidR="007938B0" w:rsidRDefault="007938B0" w:rsidP="007938B0">
      <w:pPr>
        <w:pStyle w:val="ListParagraph"/>
        <w:numPr>
          <w:ilvl w:val="0"/>
          <w:numId w:val="27"/>
        </w:numPr>
        <w:rPr>
          <w:bCs/>
        </w:rPr>
      </w:pPr>
      <w:r>
        <w:rPr>
          <w:bCs/>
        </w:rPr>
        <w:t xml:space="preserve">ICANN will sign-off on </w:t>
      </w:r>
      <w:r w:rsidRPr="007938B0">
        <w:rPr>
          <w:bCs/>
        </w:rPr>
        <w:t xml:space="preserve">functional </w:t>
      </w:r>
      <w:r>
        <w:rPr>
          <w:bCs/>
        </w:rPr>
        <w:t>requirements</w:t>
      </w:r>
      <w:r w:rsidRPr="007938B0">
        <w:rPr>
          <w:bCs/>
        </w:rPr>
        <w:t>, high level design and architecture</w:t>
      </w:r>
      <w:r>
        <w:rPr>
          <w:bCs/>
        </w:rPr>
        <w:t xml:space="preserve"> to proceed further</w:t>
      </w:r>
      <w:r w:rsidR="006A3FDD">
        <w:rPr>
          <w:bCs/>
        </w:rPr>
        <w:t xml:space="preserve"> with contracting</w:t>
      </w:r>
    </w:p>
    <w:p w14:paraId="133CD977" w14:textId="720FC21C" w:rsidR="007938B0" w:rsidRDefault="001B3A29" w:rsidP="00D25156">
      <w:pPr>
        <w:pStyle w:val="ListParagraph"/>
        <w:numPr>
          <w:ilvl w:val="0"/>
          <w:numId w:val="27"/>
        </w:numPr>
        <w:rPr>
          <w:bCs/>
        </w:rPr>
      </w:pPr>
      <w:r>
        <w:rPr>
          <w:bCs/>
        </w:rPr>
        <w:t>Provider</w:t>
      </w:r>
      <w:r w:rsidR="007938B0">
        <w:rPr>
          <w:bCs/>
        </w:rPr>
        <w:t xml:space="preserve"> will </w:t>
      </w:r>
      <w:r w:rsidR="00D25156">
        <w:rPr>
          <w:bCs/>
        </w:rPr>
        <w:t>develop detailed design and well documented code</w:t>
      </w:r>
      <w:r w:rsidR="006A3FDD">
        <w:rPr>
          <w:bCs/>
        </w:rPr>
        <w:t xml:space="preserve"> as per the requirements and design agreed.  This will be done for each phase contracted, as per the timelines agreed</w:t>
      </w:r>
    </w:p>
    <w:p w14:paraId="0EAED12B" w14:textId="1853B52E" w:rsidR="00EB76C9" w:rsidRDefault="001B3A29" w:rsidP="00D25156">
      <w:pPr>
        <w:pStyle w:val="ListParagraph"/>
        <w:numPr>
          <w:ilvl w:val="0"/>
          <w:numId w:val="27"/>
        </w:numPr>
        <w:rPr>
          <w:bCs/>
        </w:rPr>
      </w:pPr>
      <w:r>
        <w:rPr>
          <w:bCs/>
        </w:rPr>
        <w:t>Provider</w:t>
      </w:r>
      <w:r w:rsidR="00D25156" w:rsidRPr="00D25156">
        <w:rPr>
          <w:bCs/>
        </w:rPr>
        <w:t xml:space="preserve"> will test the code.  </w:t>
      </w:r>
      <w:r w:rsidR="00BD0255" w:rsidRPr="00D25156">
        <w:rPr>
          <w:bCs/>
        </w:rPr>
        <w:t xml:space="preserve">Each phase must also have a test plan and testing cycle.  </w:t>
      </w:r>
      <w:r w:rsidR="00EB76C9" w:rsidRPr="00D25156">
        <w:rPr>
          <w:bCs/>
        </w:rPr>
        <w:t xml:space="preserve">The test plan and testing must </w:t>
      </w:r>
      <w:r w:rsidR="00D25156">
        <w:rPr>
          <w:bCs/>
        </w:rPr>
        <w:t>cover</w:t>
      </w:r>
      <w:r w:rsidR="00EB76C9" w:rsidRPr="00D25156">
        <w:rPr>
          <w:bCs/>
        </w:rPr>
        <w:t xml:space="preserve"> multiple scripts, including at least Arabic, </w:t>
      </w:r>
      <w:r w:rsidR="001F262B">
        <w:rPr>
          <w:bCs/>
        </w:rPr>
        <w:t>Han</w:t>
      </w:r>
      <w:r w:rsidR="00EB76C9" w:rsidRPr="00D25156">
        <w:rPr>
          <w:bCs/>
        </w:rPr>
        <w:t xml:space="preserve">, Cyrillic, Devanagari, Japanese, Korean, Latin, Tamil and Thai scripts.  Further, the test plan and testing must cover </w:t>
      </w:r>
      <w:r w:rsidR="00BD0255" w:rsidRPr="00D25156">
        <w:rPr>
          <w:bCs/>
        </w:rPr>
        <w:t>processing code point sequences, variants, variant disposition</w:t>
      </w:r>
      <w:r w:rsidR="00475920">
        <w:rPr>
          <w:bCs/>
        </w:rPr>
        <w:t>s</w:t>
      </w:r>
      <w:r w:rsidR="00BD0255" w:rsidRPr="00D25156">
        <w:rPr>
          <w:bCs/>
        </w:rPr>
        <w:t xml:space="preserve"> and whole label evaluation rules (WLE r</w:t>
      </w:r>
      <w:r w:rsidR="00D25156">
        <w:rPr>
          <w:bCs/>
        </w:rPr>
        <w:t>ules limited to Phases 2 and 3)</w:t>
      </w:r>
    </w:p>
    <w:p w14:paraId="542437AA" w14:textId="358D6542" w:rsidR="00D25156" w:rsidRDefault="001B3A29" w:rsidP="00D25156">
      <w:pPr>
        <w:pStyle w:val="ListParagraph"/>
        <w:numPr>
          <w:ilvl w:val="0"/>
          <w:numId w:val="27"/>
        </w:numPr>
        <w:rPr>
          <w:bCs/>
        </w:rPr>
      </w:pPr>
      <w:r>
        <w:rPr>
          <w:bCs/>
        </w:rPr>
        <w:t>Provider</w:t>
      </w:r>
      <w:r w:rsidR="00D25156">
        <w:rPr>
          <w:bCs/>
        </w:rPr>
        <w:t xml:space="preserve"> will make the shipment to ICANN</w:t>
      </w:r>
      <w:r w:rsidR="00475920">
        <w:rPr>
          <w:bCs/>
        </w:rPr>
        <w:t xml:space="preserve"> including at least </w:t>
      </w:r>
      <w:proofErr w:type="spellStart"/>
      <w:r w:rsidR="00475920">
        <w:rPr>
          <w:bCs/>
        </w:rPr>
        <w:t>i</w:t>
      </w:r>
      <w:proofErr w:type="spellEnd"/>
      <w:r w:rsidR="00475920">
        <w:rPr>
          <w:bCs/>
        </w:rPr>
        <w:t xml:space="preserve"> – </w:t>
      </w:r>
      <w:proofErr w:type="gramStart"/>
      <w:r w:rsidR="00475920">
        <w:rPr>
          <w:bCs/>
        </w:rPr>
        <w:t>vi</w:t>
      </w:r>
      <w:proofErr w:type="gramEnd"/>
      <w:r w:rsidR="00475920">
        <w:rPr>
          <w:bCs/>
        </w:rPr>
        <w:t xml:space="preserve"> above.</w:t>
      </w:r>
    </w:p>
    <w:p w14:paraId="0C786946" w14:textId="31E8791F" w:rsidR="00D25156" w:rsidRPr="00D25156" w:rsidRDefault="00D25156" w:rsidP="007B57E3">
      <w:pPr>
        <w:pStyle w:val="ListParagraph"/>
        <w:numPr>
          <w:ilvl w:val="0"/>
          <w:numId w:val="27"/>
        </w:numPr>
        <w:rPr>
          <w:bCs/>
        </w:rPr>
      </w:pPr>
      <w:r>
        <w:rPr>
          <w:bCs/>
        </w:rPr>
        <w:t>ICANN will conduct acceptance testing</w:t>
      </w:r>
      <w:r w:rsidR="001A5D29">
        <w:rPr>
          <w:bCs/>
        </w:rPr>
        <w:t xml:space="preserve"> for each phase separately</w:t>
      </w:r>
    </w:p>
    <w:p w14:paraId="5453E3EF" w14:textId="77777777" w:rsidR="00BD0255" w:rsidRDefault="00BD0255" w:rsidP="00BD0255">
      <w:pPr>
        <w:rPr>
          <w:bCs/>
        </w:rPr>
      </w:pPr>
    </w:p>
    <w:p w14:paraId="36FD07F1" w14:textId="77777777" w:rsidR="00F84A9F" w:rsidRDefault="00F84A9F" w:rsidP="00BD0255">
      <w:pPr>
        <w:rPr>
          <w:bCs/>
        </w:rPr>
      </w:pPr>
    </w:p>
    <w:p w14:paraId="242671D5" w14:textId="77777777" w:rsidR="00F84A9F" w:rsidRDefault="00F84A9F" w:rsidP="00BD0255">
      <w:pPr>
        <w:rPr>
          <w:bCs/>
        </w:rPr>
      </w:pPr>
    </w:p>
    <w:p w14:paraId="71E9C494" w14:textId="77777777" w:rsidR="00F84A9F" w:rsidRDefault="00F84A9F" w:rsidP="00BD0255">
      <w:pPr>
        <w:rPr>
          <w:bCs/>
        </w:rPr>
      </w:pPr>
    </w:p>
    <w:p w14:paraId="2C358D5A" w14:textId="004A4486" w:rsidR="008B00AF" w:rsidRPr="00F85511" w:rsidRDefault="002C54A9" w:rsidP="00D926AA">
      <w:pPr>
        <w:pStyle w:val="ListParagraph"/>
        <w:numPr>
          <w:ilvl w:val="0"/>
          <w:numId w:val="11"/>
        </w:numPr>
        <w:rPr>
          <w:b/>
        </w:rPr>
      </w:pPr>
      <w:r w:rsidRPr="00F85511">
        <w:rPr>
          <w:b/>
        </w:rPr>
        <w:t>High Level Selection</w:t>
      </w:r>
      <w:r w:rsidR="008B00AF" w:rsidRPr="00F85511">
        <w:rPr>
          <w:b/>
        </w:rPr>
        <w:t xml:space="preserve"> Criteria</w:t>
      </w:r>
    </w:p>
    <w:p w14:paraId="07003F3C" w14:textId="77777777" w:rsidR="00DA2E38" w:rsidRDefault="00DA2E38" w:rsidP="00DA2E38">
      <w:pPr>
        <w:rPr>
          <w:i/>
          <w:color w:val="0099FF"/>
        </w:rPr>
      </w:pPr>
    </w:p>
    <w:p w14:paraId="2F86A090" w14:textId="1BF3E7BE" w:rsidR="00DA2E38" w:rsidRDefault="00DA2E38" w:rsidP="00E9419B">
      <w:r w:rsidRPr="0067042D">
        <w:t>The decision to select a final provider as an outcome of this RFP will be based on, but not limited to, the following selection criteria:</w:t>
      </w:r>
    </w:p>
    <w:p w14:paraId="11C53388" w14:textId="77777777" w:rsidR="002D7989" w:rsidRPr="0067042D" w:rsidRDefault="002D7989" w:rsidP="00E9419B"/>
    <w:p w14:paraId="5ACA7DE4" w14:textId="77777777" w:rsidR="00DA2E38" w:rsidRDefault="00DA2E38" w:rsidP="00DA2E38">
      <w:pPr>
        <w:pStyle w:val="ListParagraph"/>
        <w:numPr>
          <w:ilvl w:val="0"/>
          <w:numId w:val="28"/>
        </w:numPr>
      </w:pPr>
      <w:r>
        <w:t>Experience of the provider with Unicode, IDNs, IDN Tables, Security and Stability of the DNS and relevant concerns with the IDNs</w:t>
      </w:r>
    </w:p>
    <w:p w14:paraId="254C7BE8" w14:textId="56820483" w:rsidR="00DA2E38" w:rsidRDefault="00DA2E38" w:rsidP="001A5D29">
      <w:pPr>
        <w:pStyle w:val="ListParagraph"/>
        <w:numPr>
          <w:ilvl w:val="0"/>
          <w:numId w:val="28"/>
        </w:numPr>
      </w:pPr>
      <w:r>
        <w:t xml:space="preserve">Experience </w:t>
      </w:r>
      <w:r w:rsidR="00E9419B">
        <w:t xml:space="preserve">with </w:t>
      </w:r>
      <w:r w:rsidR="001A5D29">
        <w:t xml:space="preserve">GUI design, XML based file processing, </w:t>
      </w:r>
      <w:r w:rsidR="00E9419B">
        <w:t>development of parsers for grammars</w:t>
      </w:r>
      <w:r w:rsidR="001A5D29">
        <w:t xml:space="preserve"> and relevant application development experience</w:t>
      </w:r>
    </w:p>
    <w:p w14:paraId="023A323A" w14:textId="48D7C970" w:rsidR="00DA2E38" w:rsidRDefault="00DA2E38" w:rsidP="00E9419B">
      <w:pPr>
        <w:pStyle w:val="ListParagraph"/>
        <w:numPr>
          <w:ilvl w:val="0"/>
          <w:numId w:val="28"/>
        </w:numPr>
      </w:pPr>
      <w:r>
        <w:t>Proposed detailed implementation approach</w:t>
      </w:r>
      <w:r w:rsidR="00E9419B">
        <w:t xml:space="preserve">, based on the </w:t>
      </w:r>
      <w:r w:rsidR="00E9419B">
        <w:rPr>
          <w:bCs/>
        </w:rPr>
        <w:t xml:space="preserve">functional requirements, high level design and architecture </w:t>
      </w:r>
    </w:p>
    <w:p w14:paraId="0DA57E5D" w14:textId="514468EA" w:rsidR="00DA2E38" w:rsidRDefault="00DA2E38" w:rsidP="00E9419B">
      <w:pPr>
        <w:pStyle w:val="ListParagraph"/>
        <w:numPr>
          <w:ilvl w:val="0"/>
          <w:numId w:val="28"/>
        </w:numPr>
      </w:pPr>
      <w:r>
        <w:t xml:space="preserve">Timeline for implementing the project – for each </w:t>
      </w:r>
      <w:r w:rsidR="00E9419B">
        <w:t>phase</w:t>
      </w:r>
      <w:r>
        <w:t xml:space="preserve"> </w:t>
      </w:r>
    </w:p>
    <w:p w14:paraId="20ED7E78" w14:textId="77777777" w:rsidR="00DA2E38" w:rsidRDefault="00DA2E38" w:rsidP="00DA2E38">
      <w:pPr>
        <w:pStyle w:val="ListParagraph"/>
        <w:numPr>
          <w:ilvl w:val="0"/>
          <w:numId w:val="28"/>
        </w:numPr>
      </w:pPr>
      <w:r>
        <w:t xml:space="preserve">Pricing </w:t>
      </w:r>
    </w:p>
    <w:p w14:paraId="5219936A" w14:textId="77777777" w:rsidR="00DA2E38" w:rsidRDefault="00DA2E38" w:rsidP="00DA2E38">
      <w:pPr>
        <w:pStyle w:val="ListParagraph"/>
        <w:numPr>
          <w:ilvl w:val="0"/>
          <w:numId w:val="28"/>
        </w:numPr>
      </w:pPr>
      <w:r>
        <w:t>Reference checks</w:t>
      </w:r>
    </w:p>
    <w:p w14:paraId="3A3930D6" w14:textId="77777777" w:rsidR="00DA2E38" w:rsidRDefault="00DA2E38" w:rsidP="00DA2E38">
      <w:pPr>
        <w:pStyle w:val="ListParagraph"/>
        <w:numPr>
          <w:ilvl w:val="0"/>
          <w:numId w:val="28"/>
        </w:numPr>
      </w:pPr>
      <w:r>
        <w:t xml:space="preserve">Flexibility </w:t>
      </w:r>
      <w:r w:rsidRPr="00DC70CD">
        <w:t xml:space="preserve">– </w:t>
      </w:r>
      <w:r>
        <w:t>a</w:t>
      </w:r>
      <w:r w:rsidRPr="00DC70CD">
        <w:t xml:space="preserve">bility to work with ICANN on specific requirements, agreement terms </w:t>
      </w:r>
      <w:r>
        <w:t>and change requests</w:t>
      </w:r>
    </w:p>
    <w:p w14:paraId="3F1347BA" w14:textId="77777777" w:rsidR="00DA2E38" w:rsidRDefault="00DA2E38" w:rsidP="00DA2E38"/>
    <w:p w14:paraId="7DB665AD" w14:textId="77777777" w:rsidR="003F0B6B" w:rsidRDefault="003F0B6B"/>
    <w:p w14:paraId="78076061" w14:textId="77777777" w:rsidR="003F0B6B" w:rsidRPr="00C72ED4" w:rsidRDefault="003F0B6B" w:rsidP="00D926AA">
      <w:pPr>
        <w:pStyle w:val="ListParagraph"/>
        <w:numPr>
          <w:ilvl w:val="0"/>
          <w:numId w:val="11"/>
        </w:numPr>
        <w:rPr>
          <w:b/>
        </w:rPr>
      </w:pPr>
      <w:r w:rsidRPr="00C72ED4">
        <w:rPr>
          <w:b/>
        </w:rPr>
        <w:t>High Level Business Requirements</w:t>
      </w:r>
    </w:p>
    <w:p w14:paraId="5967A3E5" w14:textId="77777777" w:rsidR="003F0B6B" w:rsidRDefault="003F0B6B"/>
    <w:p w14:paraId="2E9DA75D" w14:textId="329B1F96" w:rsidR="00520F6B" w:rsidRDefault="001B3A29">
      <w:r w:rsidRPr="002D7989">
        <w:t>P</w:t>
      </w:r>
      <w:r w:rsidR="002D7989">
        <w:t xml:space="preserve">lease see the </w:t>
      </w:r>
      <w:r w:rsidR="003D20C5">
        <w:t>“</w:t>
      </w:r>
      <w:r w:rsidR="003D20C5" w:rsidRPr="003D20C5">
        <w:t>Functional &amp; Non-functional Requirements</w:t>
      </w:r>
      <w:r w:rsidR="003D20C5">
        <w:t xml:space="preserve">” </w:t>
      </w:r>
      <w:r w:rsidR="002D7989">
        <w:t xml:space="preserve">document attached </w:t>
      </w:r>
      <w:r w:rsidR="0099671D">
        <w:t xml:space="preserve">with this RFP packet </w:t>
      </w:r>
      <w:r w:rsidR="002D7989">
        <w:t>for phase wise requirements.</w:t>
      </w:r>
    </w:p>
    <w:p w14:paraId="712A6E67" w14:textId="77777777" w:rsidR="00520F6B" w:rsidRDefault="00520F6B"/>
    <w:p w14:paraId="3027578E" w14:textId="77777777" w:rsidR="00F84A9F" w:rsidRDefault="00F84A9F"/>
    <w:p w14:paraId="7056AABD" w14:textId="77777777" w:rsidR="00F84A9F" w:rsidRDefault="00F84A9F"/>
    <w:p w14:paraId="47E111CA" w14:textId="77777777" w:rsidR="00F84A9F" w:rsidRDefault="00F84A9F"/>
    <w:p w14:paraId="20745969" w14:textId="77777777" w:rsidR="00F84A9F" w:rsidRDefault="00F84A9F"/>
    <w:p w14:paraId="2A96E19F" w14:textId="77777777" w:rsidR="00F84A9F" w:rsidRDefault="00F84A9F"/>
    <w:p w14:paraId="795A4762" w14:textId="77777777" w:rsidR="00F84A9F" w:rsidRDefault="00F84A9F"/>
    <w:p w14:paraId="17716467" w14:textId="77777777" w:rsidR="00F84A9F" w:rsidRDefault="00F84A9F"/>
    <w:p w14:paraId="7425892C" w14:textId="77777777" w:rsidR="00F84A9F" w:rsidRDefault="00F84A9F"/>
    <w:p w14:paraId="5F0C614E" w14:textId="77777777" w:rsidR="00F84A9F" w:rsidRDefault="00F84A9F"/>
    <w:p w14:paraId="78FDE525" w14:textId="77777777" w:rsidR="00F84A9F" w:rsidRDefault="00F84A9F"/>
    <w:p w14:paraId="3F4CA74A" w14:textId="77777777" w:rsidR="00F84A9F" w:rsidRDefault="00F84A9F"/>
    <w:p w14:paraId="7ABA9C9E" w14:textId="77777777" w:rsidR="00F84A9F" w:rsidRDefault="00F84A9F"/>
    <w:p w14:paraId="64175853" w14:textId="77777777" w:rsidR="00F84A9F" w:rsidRDefault="00F84A9F"/>
    <w:p w14:paraId="6EA45CF7" w14:textId="77777777" w:rsidR="00F84A9F" w:rsidRDefault="00F84A9F"/>
    <w:p w14:paraId="328F5064" w14:textId="77777777" w:rsidR="00F84A9F" w:rsidRDefault="00F84A9F"/>
    <w:p w14:paraId="3F0BCC18" w14:textId="77777777" w:rsidR="00F84A9F" w:rsidRDefault="00F84A9F"/>
    <w:p w14:paraId="42A17E4C" w14:textId="77777777" w:rsidR="00F84A9F" w:rsidRDefault="00F84A9F"/>
    <w:p w14:paraId="487711AF" w14:textId="77777777" w:rsidR="00F84A9F" w:rsidRDefault="00F84A9F"/>
    <w:p w14:paraId="1AEE4BE1" w14:textId="77777777" w:rsidR="00F84A9F" w:rsidRDefault="00F84A9F"/>
    <w:p w14:paraId="42E1C065" w14:textId="77777777" w:rsidR="00F84A9F" w:rsidRDefault="00F84A9F"/>
    <w:p w14:paraId="699EAB5F" w14:textId="77777777" w:rsidR="00F84A9F" w:rsidRDefault="00F84A9F"/>
    <w:p w14:paraId="07213CB3" w14:textId="77777777" w:rsidR="00F84A9F" w:rsidRDefault="00F84A9F"/>
    <w:p w14:paraId="212242B2" w14:textId="77777777" w:rsidR="00F84A9F" w:rsidRDefault="00F84A9F"/>
    <w:p w14:paraId="4B53F234" w14:textId="668F2227" w:rsidR="008B00AF" w:rsidRPr="00C72ED4" w:rsidRDefault="008B00AF" w:rsidP="00D926AA">
      <w:pPr>
        <w:pStyle w:val="ListParagraph"/>
        <w:numPr>
          <w:ilvl w:val="0"/>
          <w:numId w:val="11"/>
        </w:numPr>
        <w:rPr>
          <w:b/>
        </w:rPr>
      </w:pPr>
      <w:r w:rsidRPr="00C72ED4">
        <w:rPr>
          <w:b/>
        </w:rPr>
        <w:t>Project Timeline</w:t>
      </w:r>
    </w:p>
    <w:p w14:paraId="309E9612" w14:textId="389A2E39" w:rsidR="008B00AF" w:rsidRDefault="008B00AF"/>
    <w:p w14:paraId="0DEC0F03" w14:textId="70469069" w:rsidR="00736CAA" w:rsidRPr="002D7989" w:rsidRDefault="002A1191">
      <w:r w:rsidRPr="002D7989">
        <w:t>The following dates have been established as milestones for this RFP. ICANN reserves the right to m</w:t>
      </w:r>
      <w:r w:rsidR="00B55770" w:rsidRPr="002D7989">
        <w:t>odify or change this timeline at</w:t>
      </w:r>
      <w:r w:rsidRPr="002D7989">
        <w:t xml:space="preserve"> any time as necessary.</w:t>
      </w:r>
    </w:p>
    <w:p w14:paraId="6CC4F7F9" w14:textId="77777777" w:rsidR="00B55770" w:rsidRPr="00B957E6" w:rsidRDefault="00B55770">
      <w:pPr>
        <w:rPr>
          <w:i/>
          <w:color w:val="0099FF"/>
        </w:rPr>
      </w:pPr>
    </w:p>
    <w:tbl>
      <w:tblPr>
        <w:tblStyle w:val="TableGrid"/>
        <w:tblW w:w="0" w:type="auto"/>
        <w:jc w:val="center"/>
        <w:tblLook w:val="04A0" w:firstRow="1" w:lastRow="0" w:firstColumn="1" w:lastColumn="0" w:noHBand="0" w:noVBand="1"/>
      </w:tblPr>
      <w:tblGrid>
        <w:gridCol w:w="4028"/>
        <w:gridCol w:w="3667"/>
      </w:tblGrid>
      <w:tr w:rsidR="00DF4350" w:rsidRPr="007E122E" w14:paraId="47D0BDE3" w14:textId="77777777" w:rsidTr="00682E44">
        <w:trPr>
          <w:jc w:val="center"/>
        </w:trPr>
        <w:tc>
          <w:tcPr>
            <w:tcW w:w="4028" w:type="dxa"/>
            <w:shd w:val="clear" w:color="auto" w:fill="000000" w:themeFill="text1"/>
            <w:vAlign w:val="center"/>
          </w:tcPr>
          <w:p w14:paraId="04A0BB60" w14:textId="77777777" w:rsidR="00DF4350" w:rsidRPr="007E122E" w:rsidRDefault="00DF4350" w:rsidP="00100450">
            <w:pPr>
              <w:spacing w:before="60" w:after="60"/>
              <w:jc w:val="center"/>
              <w:rPr>
                <w:b/>
                <w:bCs/>
                <w:color w:val="FFFFFF" w:themeColor="background1"/>
              </w:rPr>
            </w:pPr>
            <w:r>
              <w:rPr>
                <w:b/>
                <w:bCs/>
                <w:color w:val="FFFFFF" w:themeColor="background1"/>
              </w:rPr>
              <w:t>Activity</w:t>
            </w:r>
          </w:p>
        </w:tc>
        <w:tc>
          <w:tcPr>
            <w:tcW w:w="3667" w:type="dxa"/>
            <w:shd w:val="clear" w:color="auto" w:fill="000000" w:themeFill="text1"/>
            <w:vAlign w:val="center"/>
          </w:tcPr>
          <w:p w14:paraId="2540F3AB" w14:textId="6C269DD3" w:rsidR="00DF4350" w:rsidRPr="007E122E" w:rsidRDefault="00DF4350" w:rsidP="00100450">
            <w:pPr>
              <w:spacing w:before="60" w:after="60"/>
              <w:jc w:val="center"/>
              <w:rPr>
                <w:b/>
                <w:bCs/>
                <w:color w:val="FFFFFF" w:themeColor="background1"/>
              </w:rPr>
            </w:pPr>
            <w:r>
              <w:rPr>
                <w:b/>
                <w:bCs/>
                <w:color w:val="FFFFFF" w:themeColor="background1"/>
              </w:rPr>
              <w:t>Dates</w:t>
            </w:r>
          </w:p>
        </w:tc>
      </w:tr>
      <w:tr w:rsidR="00DF4350" w14:paraId="5F8A5817" w14:textId="77777777" w:rsidTr="00682E44">
        <w:trPr>
          <w:jc w:val="center"/>
        </w:trPr>
        <w:tc>
          <w:tcPr>
            <w:tcW w:w="4028" w:type="dxa"/>
            <w:vAlign w:val="center"/>
          </w:tcPr>
          <w:p w14:paraId="2E119458" w14:textId="77777777" w:rsidR="00DF4350" w:rsidRPr="00B70D2B" w:rsidRDefault="00DF4350" w:rsidP="00100450">
            <w:pPr>
              <w:spacing w:before="60" w:after="60"/>
              <w:jc w:val="both"/>
            </w:pPr>
            <w:r w:rsidRPr="00EA5C53">
              <w:rPr>
                <w:rFonts w:cs="Times New Roman"/>
              </w:rPr>
              <w:t>RFP published</w:t>
            </w:r>
          </w:p>
        </w:tc>
        <w:tc>
          <w:tcPr>
            <w:tcW w:w="3667" w:type="dxa"/>
            <w:vAlign w:val="center"/>
          </w:tcPr>
          <w:p w14:paraId="7374B681" w14:textId="27D7FC7B" w:rsidR="00DF4350" w:rsidRDefault="00DF4350" w:rsidP="00100450">
            <w:pPr>
              <w:spacing w:before="60" w:after="60"/>
              <w:jc w:val="both"/>
            </w:pPr>
            <w:r>
              <w:t>19 March 2015</w:t>
            </w:r>
          </w:p>
        </w:tc>
      </w:tr>
      <w:tr w:rsidR="00D92FE2" w14:paraId="259A64F2" w14:textId="77777777" w:rsidTr="00682E44">
        <w:trPr>
          <w:jc w:val="center"/>
        </w:trPr>
        <w:tc>
          <w:tcPr>
            <w:tcW w:w="4028" w:type="dxa"/>
            <w:vAlign w:val="center"/>
          </w:tcPr>
          <w:p w14:paraId="2F6C50DB" w14:textId="7DCBEDF7" w:rsidR="00D92FE2" w:rsidRPr="006C00CE" w:rsidRDefault="00D92FE2" w:rsidP="00100450">
            <w:pPr>
              <w:spacing w:before="60" w:after="60"/>
              <w:jc w:val="both"/>
              <w:rPr>
                <w:rFonts w:cs="Times New Roman"/>
                <w:b/>
              </w:rPr>
            </w:pPr>
            <w:r w:rsidRPr="006C00CE">
              <w:rPr>
                <w:rFonts w:cs="Times New Roman"/>
                <w:b/>
              </w:rPr>
              <w:t>Participants provide intent to bid by</w:t>
            </w:r>
          </w:p>
        </w:tc>
        <w:tc>
          <w:tcPr>
            <w:tcW w:w="3667" w:type="dxa"/>
            <w:vAlign w:val="center"/>
          </w:tcPr>
          <w:p w14:paraId="6966BE2B" w14:textId="279877A0" w:rsidR="00D92FE2" w:rsidRPr="006C00CE" w:rsidRDefault="00D92FE2" w:rsidP="00DF4350">
            <w:pPr>
              <w:spacing w:before="60" w:after="60"/>
              <w:jc w:val="both"/>
              <w:rPr>
                <w:b/>
              </w:rPr>
            </w:pPr>
            <w:r w:rsidRPr="006C00CE">
              <w:rPr>
                <w:b/>
              </w:rPr>
              <w:t>25 March 2015 by 23:59 UTC</w:t>
            </w:r>
          </w:p>
        </w:tc>
      </w:tr>
      <w:tr w:rsidR="00DF4350" w14:paraId="4BBF63D4" w14:textId="77777777" w:rsidTr="00682E44">
        <w:trPr>
          <w:jc w:val="center"/>
        </w:trPr>
        <w:tc>
          <w:tcPr>
            <w:tcW w:w="4028" w:type="dxa"/>
            <w:vAlign w:val="center"/>
          </w:tcPr>
          <w:p w14:paraId="12B7CF81" w14:textId="30A035CC" w:rsidR="00DF4350" w:rsidRPr="006C00CE" w:rsidRDefault="00DF4350" w:rsidP="00100450">
            <w:pPr>
              <w:spacing w:before="60" w:after="60"/>
              <w:jc w:val="both"/>
              <w:rPr>
                <w:rFonts w:cs="Times New Roman"/>
                <w:b/>
              </w:rPr>
            </w:pPr>
            <w:r w:rsidRPr="006C00CE">
              <w:rPr>
                <w:rFonts w:cs="Times New Roman"/>
                <w:b/>
              </w:rPr>
              <w:t>Participants submit any questions to ICANN</w:t>
            </w:r>
          </w:p>
          <w:p w14:paraId="5962537B" w14:textId="1FF4F06A" w:rsidR="00DF4350" w:rsidRPr="006C00CE" w:rsidRDefault="00DF4350" w:rsidP="00100450">
            <w:pPr>
              <w:spacing w:before="60" w:after="60"/>
              <w:jc w:val="both"/>
              <w:rPr>
                <w:b/>
              </w:rPr>
            </w:pPr>
            <w:r w:rsidRPr="006C00CE">
              <w:rPr>
                <w:rFonts w:cs="Times New Roman"/>
                <w:b/>
              </w:rPr>
              <w:t>(use Q&amp;A Excel template in RFP packet)</w:t>
            </w:r>
          </w:p>
        </w:tc>
        <w:tc>
          <w:tcPr>
            <w:tcW w:w="3667" w:type="dxa"/>
            <w:vAlign w:val="center"/>
          </w:tcPr>
          <w:p w14:paraId="2C296974" w14:textId="6800C345" w:rsidR="00DF4350" w:rsidRPr="006C00CE" w:rsidRDefault="00DF4350">
            <w:pPr>
              <w:spacing w:before="60" w:after="60"/>
              <w:jc w:val="both"/>
              <w:rPr>
                <w:b/>
              </w:rPr>
            </w:pPr>
            <w:r w:rsidRPr="006C00CE">
              <w:rPr>
                <w:b/>
              </w:rPr>
              <w:t>25 March 2015 by 23:59 UTC</w:t>
            </w:r>
          </w:p>
        </w:tc>
      </w:tr>
      <w:tr w:rsidR="00DF4350" w14:paraId="04E32036" w14:textId="77777777" w:rsidTr="00682E44">
        <w:trPr>
          <w:jc w:val="center"/>
        </w:trPr>
        <w:tc>
          <w:tcPr>
            <w:tcW w:w="4028" w:type="dxa"/>
            <w:vAlign w:val="center"/>
          </w:tcPr>
          <w:p w14:paraId="086589F2" w14:textId="4A06733C" w:rsidR="00DF4350" w:rsidRDefault="00DF4350" w:rsidP="00100450">
            <w:pPr>
              <w:spacing w:before="60" w:after="60"/>
              <w:jc w:val="both"/>
            </w:pPr>
            <w:r>
              <w:t xml:space="preserve">ICANN responds to questions </w:t>
            </w:r>
            <w:r w:rsidR="001E451E">
              <w:t>by</w:t>
            </w:r>
          </w:p>
        </w:tc>
        <w:tc>
          <w:tcPr>
            <w:tcW w:w="3667" w:type="dxa"/>
            <w:vAlign w:val="center"/>
          </w:tcPr>
          <w:p w14:paraId="3A69B8CB" w14:textId="09157C1C" w:rsidR="00DF4350" w:rsidRDefault="00D92FE2" w:rsidP="00100450">
            <w:pPr>
              <w:spacing w:before="60" w:after="60"/>
              <w:jc w:val="both"/>
            </w:pPr>
            <w:r>
              <w:t>31</w:t>
            </w:r>
            <w:r w:rsidR="00DF4350">
              <w:t xml:space="preserve"> March 2015</w:t>
            </w:r>
          </w:p>
        </w:tc>
      </w:tr>
      <w:tr w:rsidR="00DF4350" w14:paraId="3BCAF6A1" w14:textId="77777777" w:rsidTr="00682E44">
        <w:trPr>
          <w:jc w:val="center"/>
        </w:trPr>
        <w:tc>
          <w:tcPr>
            <w:tcW w:w="4028" w:type="dxa"/>
            <w:vAlign w:val="center"/>
          </w:tcPr>
          <w:p w14:paraId="185770A4" w14:textId="361FE212" w:rsidR="00DF4350" w:rsidRPr="006C00CE" w:rsidRDefault="001E451E">
            <w:pPr>
              <w:spacing w:before="60" w:after="60"/>
              <w:jc w:val="both"/>
              <w:rPr>
                <w:b/>
                <w:color w:val="FF0000"/>
              </w:rPr>
            </w:pPr>
            <w:r w:rsidRPr="006C00CE">
              <w:rPr>
                <w:b/>
                <w:color w:val="FF0000"/>
              </w:rPr>
              <w:t>Participant RFP proposals due by</w:t>
            </w:r>
            <w:r w:rsidR="00DF4350" w:rsidRPr="006C00CE">
              <w:rPr>
                <w:b/>
                <w:color w:val="FF0000"/>
              </w:rPr>
              <w:t xml:space="preserve"> </w:t>
            </w:r>
          </w:p>
        </w:tc>
        <w:tc>
          <w:tcPr>
            <w:tcW w:w="3667" w:type="dxa"/>
            <w:vAlign w:val="center"/>
          </w:tcPr>
          <w:p w14:paraId="6D88FFD1" w14:textId="6485B341" w:rsidR="00DF4350" w:rsidRPr="006C00CE" w:rsidRDefault="001E451E" w:rsidP="00100450">
            <w:pPr>
              <w:spacing w:before="60" w:after="60"/>
              <w:jc w:val="both"/>
              <w:rPr>
                <w:b/>
                <w:color w:val="FF0000"/>
              </w:rPr>
            </w:pPr>
            <w:r w:rsidRPr="006C00CE">
              <w:rPr>
                <w:b/>
                <w:color w:val="FF0000"/>
              </w:rPr>
              <w:t>5</w:t>
            </w:r>
            <w:r w:rsidR="00DF4350" w:rsidRPr="006C00CE">
              <w:rPr>
                <w:b/>
                <w:color w:val="FF0000"/>
              </w:rPr>
              <w:t xml:space="preserve"> April 2015 by 23:59 UTC</w:t>
            </w:r>
          </w:p>
        </w:tc>
      </w:tr>
      <w:tr w:rsidR="00DF4350" w14:paraId="57157B57" w14:textId="77777777" w:rsidTr="00682E44">
        <w:trPr>
          <w:jc w:val="center"/>
        </w:trPr>
        <w:tc>
          <w:tcPr>
            <w:tcW w:w="4028" w:type="dxa"/>
            <w:vAlign w:val="center"/>
          </w:tcPr>
          <w:p w14:paraId="74644225" w14:textId="3F4BC9FD" w:rsidR="00DF4350" w:rsidRDefault="00802CB7" w:rsidP="00100450">
            <w:pPr>
              <w:spacing w:before="60" w:after="60"/>
              <w:jc w:val="both"/>
            </w:pPr>
            <w:r w:rsidRPr="006C00CE">
              <w:t>Preliminary evaluation of responses</w:t>
            </w:r>
          </w:p>
        </w:tc>
        <w:tc>
          <w:tcPr>
            <w:tcW w:w="3667" w:type="dxa"/>
            <w:vAlign w:val="center"/>
          </w:tcPr>
          <w:p w14:paraId="454A8678" w14:textId="5990BBDC" w:rsidR="00DF4350" w:rsidRDefault="00802CB7" w:rsidP="00100450">
            <w:pPr>
              <w:spacing w:before="60" w:after="60"/>
              <w:jc w:val="both"/>
            </w:pPr>
            <w:r>
              <w:t>Week of April 6</w:t>
            </w:r>
            <w:r w:rsidRPr="00F84A9F">
              <w:t>th</w:t>
            </w:r>
            <w:r>
              <w:t xml:space="preserve"> </w:t>
            </w:r>
          </w:p>
        </w:tc>
      </w:tr>
      <w:tr w:rsidR="00DF4350" w14:paraId="7C92AEF1" w14:textId="77777777" w:rsidTr="00682E44">
        <w:trPr>
          <w:jc w:val="center"/>
        </w:trPr>
        <w:tc>
          <w:tcPr>
            <w:tcW w:w="4028" w:type="dxa"/>
            <w:vAlign w:val="center"/>
          </w:tcPr>
          <w:p w14:paraId="6E2998F6" w14:textId="27E4684D" w:rsidR="00DF4350" w:rsidRDefault="00802CB7" w:rsidP="00100450">
            <w:pPr>
              <w:spacing w:before="60" w:after="60"/>
              <w:jc w:val="both"/>
            </w:pPr>
            <w:r w:rsidRPr="006C00CE">
              <w:t>Target for participant presentations</w:t>
            </w:r>
          </w:p>
        </w:tc>
        <w:tc>
          <w:tcPr>
            <w:tcW w:w="3667" w:type="dxa"/>
            <w:vAlign w:val="center"/>
          </w:tcPr>
          <w:p w14:paraId="4CDE05D6" w14:textId="043CBFFC" w:rsidR="00DF4350" w:rsidRDefault="00802CB7" w:rsidP="00100450">
            <w:pPr>
              <w:spacing w:before="60" w:after="60"/>
              <w:jc w:val="both"/>
            </w:pPr>
            <w:r>
              <w:t>Week of April 13</w:t>
            </w:r>
            <w:r w:rsidRPr="00F84A9F">
              <w:t>th</w:t>
            </w:r>
            <w:r>
              <w:t xml:space="preserve"> </w:t>
            </w:r>
          </w:p>
        </w:tc>
      </w:tr>
      <w:tr w:rsidR="00DF4350" w14:paraId="7AED4D9B" w14:textId="77777777" w:rsidTr="00682E44">
        <w:trPr>
          <w:jc w:val="center"/>
        </w:trPr>
        <w:tc>
          <w:tcPr>
            <w:tcW w:w="4028" w:type="dxa"/>
            <w:vAlign w:val="center"/>
          </w:tcPr>
          <w:p w14:paraId="224E4957" w14:textId="4035D007" w:rsidR="00DF4350" w:rsidRDefault="00802CB7" w:rsidP="00100450">
            <w:pPr>
              <w:spacing w:before="60" w:after="60"/>
              <w:jc w:val="both"/>
            </w:pPr>
            <w:r w:rsidRPr="006C00CE">
              <w:t>Target for Final evaluations and selection of Provider (includes contracting and award to participant)</w:t>
            </w:r>
          </w:p>
        </w:tc>
        <w:tc>
          <w:tcPr>
            <w:tcW w:w="3667" w:type="dxa"/>
            <w:vAlign w:val="center"/>
          </w:tcPr>
          <w:p w14:paraId="306056C3" w14:textId="171E1342" w:rsidR="00DF4350" w:rsidRDefault="00802CB7" w:rsidP="00100450">
            <w:pPr>
              <w:spacing w:before="60" w:after="60"/>
              <w:jc w:val="both"/>
            </w:pPr>
            <w:r w:rsidRPr="006C00CE">
              <w:t>Weeks of April 20th &amp; 27th</w:t>
            </w:r>
          </w:p>
        </w:tc>
      </w:tr>
      <w:tr w:rsidR="00DF4350" w14:paraId="440BC6A1" w14:textId="77777777" w:rsidTr="00682E44">
        <w:trPr>
          <w:jc w:val="center"/>
        </w:trPr>
        <w:tc>
          <w:tcPr>
            <w:tcW w:w="4028" w:type="dxa"/>
            <w:vAlign w:val="center"/>
          </w:tcPr>
          <w:p w14:paraId="7CC71A2F" w14:textId="3E4E47E7" w:rsidR="00DF4350" w:rsidRDefault="00802CB7" w:rsidP="00100450">
            <w:pPr>
              <w:spacing w:before="60" w:after="60"/>
              <w:jc w:val="both"/>
            </w:pPr>
            <w:r w:rsidRPr="006C00CE">
              <w:t>Estimated start of implementation</w:t>
            </w:r>
          </w:p>
        </w:tc>
        <w:tc>
          <w:tcPr>
            <w:tcW w:w="3667" w:type="dxa"/>
            <w:vAlign w:val="center"/>
          </w:tcPr>
          <w:p w14:paraId="7D44660C" w14:textId="5C292E26" w:rsidR="00DF4350" w:rsidRDefault="00802CB7" w:rsidP="00100450">
            <w:pPr>
              <w:spacing w:before="60" w:after="60"/>
              <w:jc w:val="both"/>
            </w:pPr>
            <w:r>
              <w:t>5 May 2015</w:t>
            </w:r>
          </w:p>
        </w:tc>
      </w:tr>
    </w:tbl>
    <w:p w14:paraId="1134889C" w14:textId="77777777" w:rsidR="0089531A" w:rsidRDefault="0089531A">
      <w:pPr>
        <w:rPr>
          <w:i/>
          <w:color w:val="0099FF"/>
        </w:rPr>
      </w:pPr>
    </w:p>
    <w:p w14:paraId="70456F02" w14:textId="4056FE06" w:rsidR="00F263D1" w:rsidRPr="00C72ED4" w:rsidRDefault="00F263D1" w:rsidP="00F263D1">
      <w:pPr>
        <w:pStyle w:val="ListParagraph"/>
        <w:numPr>
          <w:ilvl w:val="0"/>
          <w:numId w:val="11"/>
        </w:numPr>
        <w:rPr>
          <w:b/>
        </w:rPr>
      </w:pPr>
      <w:r w:rsidRPr="00C72ED4">
        <w:rPr>
          <w:b/>
        </w:rPr>
        <w:t>Pro</w:t>
      </w:r>
      <w:r>
        <w:rPr>
          <w:b/>
        </w:rPr>
        <w:t>posal Components</w:t>
      </w:r>
    </w:p>
    <w:p w14:paraId="32C09763" w14:textId="77777777" w:rsidR="00F263D1" w:rsidRDefault="00F263D1" w:rsidP="00F263D1"/>
    <w:p w14:paraId="77726263" w14:textId="77777777" w:rsidR="002235DB" w:rsidRPr="009D0507" w:rsidRDefault="002235DB" w:rsidP="002235DB">
      <w:pPr>
        <w:jc w:val="both"/>
      </w:pPr>
      <w:r w:rsidRPr="009D0507">
        <w:t>Proposals should include the following components at a minimum:</w:t>
      </w:r>
    </w:p>
    <w:p w14:paraId="7A355BB5" w14:textId="77777777" w:rsidR="002235DB" w:rsidRPr="009D0507" w:rsidRDefault="002235DB" w:rsidP="002235DB">
      <w:pPr>
        <w:pStyle w:val="ListParagraph"/>
        <w:numPr>
          <w:ilvl w:val="0"/>
          <w:numId w:val="30"/>
        </w:numPr>
        <w:spacing w:before="60"/>
      </w:pPr>
      <w:r w:rsidRPr="009D0507">
        <w:t>Completed Business Requirements &amp; Qualitative Questionnaire sections in Excel template</w:t>
      </w:r>
    </w:p>
    <w:p w14:paraId="6C0C36BF" w14:textId="77777777" w:rsidR="002235DB" w:rsidRPr="009D0507" w:rsidRDefault="002235DB" w:rsidP="002235DB">
      <w:pPr>
        <w:pStyle w:val="ListParagraph"/>
        <w:numPr>
          <w:ilvl w:val="0"/>
          <w:numId w:val="30"/>
        </w:numPr>
        <w:spacing w:before="60"/>
      </w:pPr>
      <w:r w:rsidRPr="009D0507">
        <w:t>Completed Pricing Workbook</w:t>
      </w:r>
    </w:p>
    <w:p w14:paraId="2B9D314D" w14:textId="77777777" w:rsidR="002235DB" w:rsidRPr="009D0507" w:rsidRDefault="002235DB" w:rsidP="002235DB">
      <w:pPr>
        <w:pStyle w:val="ListParagraph"/>
        <w:numPr>
          <w:ilvl w:val="0"/>
          <w:numId w:val="30"/>
        </w:numPr>
        <w:spacing w:before="60"/>
      </w:pPr>
      <w:r w:rsidRPr="009D0507">
        <w:t>Signed Non-disclosure agreement (use the template attached in RFP packet)</w:t>
      </w:r>
    </w:p>
    <w:p w14:paraId="487930D0" w14:textId="77777777" w:rsidR="002235DB" w:rsidRPr="009D0507" w:rsidRDefault="002235DB" w:rsidP="002235DB">
      <w:pPr>
        <w:pStyle w:val="ListParagraph"/>
        <w:numPr>
          <w:ilvl w:val="0"/>
          <w:numId w:val="30"/>
        </w:numPr>
        <w:spacing w:before="60"/>
      </w:pPr>
      <w:r w:rsidRPr="009D0507">
        <w:t>Customer References (use the template attached in RFP packet)</w:t>
      </w:r>
    </w:p>
    <w:p w14:paraId="6C526D3B" w14:textId="77777777" w:rsidR="002235DB" w:rsidRPr="009D0507" w:rsidRDefault="002235DB" w:rsidP="002235DB">
      <w:pPr>
        <w:pStyle w:val="ListParagraph"/>
        <w:numPr>
          <w:ilvl w:val="0"/>
          <w:numId w:val="30"/>
        </w:numPr>
        <w:spacing w:before="60"/>
      </w:pPr>
      <w:r w:rsidRPr="009D0507">
        <w:t>Signed Conflict of Interest Disclosure Form (use the template attached in RFP packet)</w:t>
      </w:r>
    </w:p>
    <w:p w14:paraId="31357030" w14:textId="77777777" w:rsidR="002235DB" w:rsidRPr="009D0507" w:rsidRDefault="002235DB" w:rsidP="002235DB">
      <w:pPr>
        <w:pStyle w:val="ListParagraph"/>
        <w:numPr>
          <w:ilvl w:val="0"/>
          <w:numId w:val="30"/>
        </w:numPr>
        <w:spacing w:before="60"/>
      </w:pPr>
      <w:r w:rsidRPr="009D0507">
        <w:t>Signed Contractor Consulting Agreement (use the template attached in RFP packet), or a redlined version in case your firm is in disagreement with any part of it.</w:t>
      </w:r>
    </w:p>
    <w:p w14:paraId="6A1DAFBC" w14:textId="6B6E9B3A" w:rsidR="002235DB" w:rsidRPr="009D0507" w:rsidRDefault="002235DB" w:rsidP="002235DB">
      <w:pPr>
        <w:pStyle w:val="ListParagraph"/>
        <w:numPr>
          <w:ilvl w:val="0"/>
          <w:numId w:val="30"/>
        </w:numPr>
        <w:spacing w:before="60"/>
      </w:pPr>
      <w:r w:rsidRPr="009D0507">
        <w:t>Addit</w:t>
      </w:r>
      <w:r w:rsidR="00DC38CA">
        <w:t>ional attachments as requested</w:t>
      </w:r>
      <w:r w:rsidRPr="009D0507">
        <w:t>.</w:t>
      </w:r>
    </w:p>
    <w:p w14:paraId="0FEBB862" w14:textId="77777777" w:rsidR="002235DB" w:rsidRPr="009D0507" w:rsidRDefault="002235DB" w:rsidP="002235DB">
      <w:pPr>
        <w:pStyle w:val="ListParagraph"/>
        <w:numPr>
          <w:ilvl w:val="0"/>
          <w:numId w:val="30"/>
        </w:numPr>
        <w:spacing w:before="60"/>
      </w:pPr>
      <w:r w:rsidRPr="009D0507">
        <w:t>CVs as applicable</w:t>
      </w:r>
    </w:p>
    <w:p w14:paraId="610D4F75" w14:textId="77777777" w:rsidR="002235DB" w:rsidRPr="009D0507" w:rsidRDefault="002235DB" w:rsidP="002235DB">
      <w:pPr>
        <w:pStyle w:val="ListParagraph"/>
        <w:numPr>
          <w:ilvl w:val="0"/>
          <w:numId w:val="30"/>
        </w:numPr>
        <w:spacing w:before="60"/>
      </w:pPr>
      <w:r w:rsidRPr="009D0507">
        <w:t>Support activities expected from ICANN staff.</w:t>
      </w:r>
    </w:p>
    <w:p w14:paraId="25419B6D" w14:textId="77777777" w:rsidR="00F263D1" w:rsidRDefault="00F263D1">
      <w:pPr>
        <w:rPr>
          <w:i/>
          <w:color w:val="0099FF"/>
        </w:rPr>
      </w:pPr>
    </w:p>
    <w:p w14:paraId="300C8476" w14:textId="77777777" w:rsidR="00682E44" w:rsidRDefault="00682E44">
      <w:pPr>
        <w:rPr>
          <w:i/>
          <w:color w:val="0099FF"/>
        </w:rPr>
      </w:pPr>
      <w:bookmarkStart w:id="0" w:name="_GoBack"/>
      <w:bookmarkEnd w:id="0"/>
    </w:p>
    <w:p w14:paraId="1552710D" w14:textId="736B2415" w:rsidR="002235DB" w:rsidRPr="00C72ED4" w:rsidRDefault="002235DB" w:rsidP="002235DB">
      <w:pPr>
        <w:pStyle w:val="ListParagraph"/>
        <w:numPr>
          <w:ilvl w:val="0"/>
          <w:numId w:val="11"/>
        </w:numPr>
        <w:rPr>
          <w:b/>
        </w:rPr>
      </w:pPr>
      <w:r w:rsidRPr="00C72ED4">
        <w:rPr>
          <w:b/>
        </w:rPr>
        <w:t>Pro</w:t>
      </w:r>
      <w:r>
        <w:rPr>
          <w:b/>
        </w:rPr>
        <w:t>posal Submissions</w:t>
      </w:r>
    </w:p>
    <w:p w14:paraId="16C7CC01" w14:textId="77777777" w:rsidR="002235DB" w:rsidRDefault="002235DB" w:rsidP="002235DB"/>
    <w:p w14:paraId="2A317D89" w14:textId="1CBB5D4F" w:rsidR="008565F5" w:rsidRDefault="008565F5" w:rsidP="008565F5">
      <w:pPr>
        <w:jc w:val="both"/>
      </w:pPr>
      <w:r w:rsidRPr="00472C87">
        <w:t>Proposals should be electronically submitted</w:t>
      </w:r>
      <w:r w:rsidR="007C0678">
        <w:t xml:space="preserve"> to</w:t>
      </w:r>
      <w:r w:rsidRPr="00472C87">
        <w:t xml:space="preserve"> </w:t>
      </w:r>
      <w:hyperlink r:id="rId9" w:history="1">
        <w:r w:rsidR="007C0678" w:rsidRPr="00C67182">
          <w:rPr>
            <w:rStyle w:val="Hyperlink"/>
          </w:rPr>
          <w:t>LGRToolset-rfp@icann.org</w:t>
        </w:r>
      </w:hyperlink>
      <w:r w:rsidR="006B55F9">
        <w:t xml:space="preserve"> </w:t>
      </w:r>
      <w:r w:rsidRPr="00472C87">
        <w:t xml:space="preserve">by 23:59 UTC on </w:t>
      </w:r>
      <w:r w:rsidR="006B55F9">
        <w:t>5</w:t>
      </w:r>
      <w:r w:rsidRPr="00472C87">
        <w:t xml:space="preserve"> </w:t>
      </w:r>
      <w:r>
        <w:t>April</w:t>
      </w:r>
      <w:r w:rsidRPr="00472C87">
        <w:t xml:space="preserve"> 201</w:t>
      </w:r>
      <w:r>
        <w:t>5</w:t>
      </w:r>
      <w:r w:rsidRPr="00472C87">
        <w:t>. Submissions should be provided using supplied templates, supplemented by additional information, as necessary</w:t>
      </w:r>
      <w:r>
        <w:t>.</w:t>
      </w:r>
    </w:p>
    <w:p w14:paraId="1CCD9178" w14:textId="77777777" w:rsidR="002235DB" w:rsidRDefault="002235DB">
      <w:pPr>
        <w:rPr>
          <w:i/>
          <w:color w:val="0099FF"/>
        </w:rPr>
      </w:pPr>
    </w:p>
    <w:p w14:paraId="6E97ADC5" w14:textId="7F79999C" w:rsidR="002235DB" w:rsidRPr="00C72ED4" w:rsidRDefault="002235DB" w:rsidP="002235DB">
      <w:pPr>
        <w:pStyle w:val="ListParagraph"/>
        <w:numPr>
          <w:ilvl w:val="0"/>
          <w:numId w:val="11"/>
        </w:numPr>
        <w:rPr>
          <w:b/>
        </w:rPr>
      </w:pPr>
      <w:r>
        <w:rPr>
          <w:b/>
        </w:rPr>
        <w:t xml:space="preserve">Terms and Conditions </w:t>
      </w:r>
    </w:p>
    <w:p w14:paraId="4BF23F86" w14:textId="77777777" w:rsidR="002235DB" w:rsidRDefault="002235DB" w:rsidP="002235DB"/>
    <w:p w14:paraId="34BF5CC3" w14:textId="77777777" w:rsidR="004954D2" w:rsidRPr="006C00CE" w:rsidRDefault="004954D2" w:rsidP="006C00CE">
      <w:pPr>
        <w:pStyle w:val="ListParagraph"/>
        <w:numPr>
          <w:ilvl w:val="1"/>
          <w:numId w:val="33"/>
        </w:numPr>
        <w:spacing w:after="240" w:line="276" w:lineRule="auto"/>
        <w:jc w:val="both"/>
        <w:outlineLvl w:val="1"/>
        <w:rPr>
          <w:b/>
        </w:rPr>
      </w:pPr>
      <w:bookmarkStart w:id="1" w:name="_Toc387764645"/>
      <w:bookmarkStart w:id="2" w:name="_Toc397499043"/>
      <w:r w:rsidRPr="006C00CE">
        <w:rPr>
          <w:b/>
        </w:rPr>
        <w:t>General Terms</w:t>
      </w:r>
      <w:bookmarkEnd w:id="1"/>
      <w:bookmarkEnd w:id="2"/>
    </w:p>
    <w:p w14:paraId="048ED132" w14:textId="77777777" w:rsidR="005A009C" w:rsidRPr="005A009C" w:rsidRDefault="005A009C" w:rsidP="005A009C">
      <w:pPr>
        <w:pStyle w:val="ListParagraph"/>
        <w:numPr>
          <w:ilvl w:val="0"/>
          <w:numId w:val="33"/>
        </w:numPr>
        <w:spacing w:before="240" w:line="276" w:lineRule="auto"/>
        <w:jc w:val="both"/>
        <w:rPr>
          <w:vanish/>
        </w:rPr>
      </w:pPr>
    </w:p>
    <w:p w14:paraId="637573A8" w14:textId="77777777" w:rsidR="005A009C" w:rsidRPr="005A009C" w:rsidRDefault="005A009C" w:rsidP="005A009C">
      <w:pPr>
        <w:pStyle w:val="ListParagraph"/>
        <w:numPr>
          <w:ilvl w:val="0"/>
          <w:numId w:val="33"/>
        </w:numPr>
        <w:spacing w:before="240" w:line="276" w:lineRule="auto"/>
        <w:jc w:val="both"/>
        <w:rPr>
          <w:vanish/>
        </w:rPr>
      </w:pPr>
    </w:p>
    <w:p w14:paraId="36D8777F" w14:textId="77777777" w:rsidR="005A009C" w:rsidRPr="005A009C" w:rsidRDefault="005A009C" w:rsidP="005A009C">
      <w:pPr>
        <w:pStyle w:val="ListParagraph"/>
        <w:numPr>
          <w:ilvl w:val="0"/>
          <w:numId w:val="33"/>
        </w:numPr>
        <w:spacing w:before="240" w:line="276" w:lineRule="auto"/>
        <w:jc w:val="both"/>
        <w:rPr>
          <w:vanish/>
        </w:rPr>
      </w:pPr>
    </w:p>
    <w:p w14:paraId="5712161E" w14:textId="77777777" w:rsidR="005A009C" w:rsidRPr="005A009C" w:rsidRDefault="005A009C" w:rsidP="005A009C">
      <w:pPr>
        <w:pStyle w:val="ListParagraph"/>
        <w:numPr>
          <w:ilvl w:val="0"/>
          <w:numId w:val="33"/>
        </w:numPr>
        <w:spacing w:before="240" w:line="276" w:lineRule="auto"/>
        <w:jc w:val="both"/>
        <w:rPr>
          <w:vanish/>
        </w:rPr>
      </w:pPr>
    </w:p>
    <w:p w14:paraId="247EA7C4" w14:textId="77777777" w:rsidR="005A009C" w:rsidRPr="005A009C" w:rsidRDefault="005A009C" w:rsidP="005A009C">
      <w:pPr>
        <w:pStyle w:val="ListParagraph"/>
        <w:numPr>
          <w:ilvl w:val="0"/>
          <w:numId w:val="33"/>
        </w:numPr>
        <w:spacing w:before="240" w:line="276" w:lineRule="auto"/>
        <w:jc w:val="both"/>
        <w:rPr>
          <w:vanish/>
        </w:rPr>
      </w:pPr>
    </w:p>
    <w:p w14:paraId="7CB76CC6" w14:textId="77777777" w:rsidR="005A009C" w:rsidRPr="005A009C" w:rsidRDefault="005A009C" w:rsidP="005A009C">
      <w:pPr>
        <w:pStyle w:val="ListParagraph"/>
        <w:numPr>
          <w:ilvl w:val="0"/>
          <w:numId w:val="33"/>
        </w:numPr>
        <w:spacing w:before="240" w:line="276" w:lineRule="auto"/>
        <w:jc w:val="both"/>
        <w:rPr>
          <w:vanish/>
        </w:rPr>
      </w:pPr>
    </w:p>
    <w:p w14:paraId="36E913FC" w14:textId="77777777" w:rsidR="005A009C" w:rsidRPr="005A009C" w:rsidRDefault="005A009C" w:rsidP="005A009C">
      <w:pPr>
        <w:pStyle w:val="ListParagraph"/>
        <w:numPr>
          <w:ilvl w:val="0"/>
          <w:numId w:val="33"/>
        </w:numPr>
        <w:spacing w:before="240" w:line="276" w:lineRule="auto"/>
        <w:jc w:val="both"/>
        <w:rPr>
          <w:vanish/>
        </w:rPr>
      </w:pPr>
    </w:p>
    <w:p w14:paraId="58E2A907" w14:textId="77777777" w:rsidR="005A009C" w:rsidRPr="005A009C" w:rsidRDefault="005A009C" w:rsidP="005A009C">
      <w:pPr>
        <w:pStyle w:val="ListParagraph"/>
        <w:numPr>
          <w:ilvl w:val="0"/>
          <w:numId w:val="33"/>
        </w:numPr>
        <w:spacing w:before="240" w:line="276" w:lineRule="auto"/>
        <w:jc w:val="both"/>
        <w:rPr>
          <w:vanish/>
        </w:rPr>
      </w:pPr>
    </w:p>
    <w:p w14:paraId="3B04325D" w14:textId="77777777" w:rsidR="005A009C" w:rsidRPr="005A009C" w:rsidRDefault="005A009C" w:rsidP="005A009C">
      <w:pPr>
        <w:pStyle w:val="ListParagraph"/>
        <w:numPr>
          <w:ilvl w:val="0"/>
          <w:numId w:val="33"/>
        </w:numPr>
        <w:spacing w:before="240" w:line="276" w:lineRule="auto"/>
        <w:jc w:val="both"/>
        <w:rPr>
          <w:vanish/>
        </w:rPr>
      </w:pPr>
    </w:p>
    <w:p w14:paraId="2A137C7F" w14:textId="77777777" w:rsidR="005A009C" w:rsidRPr="005A009C" w:rsidRDefault="005A009C" w:rsidP="005A009C">
      <w:pPr>
        <w:pStyle w:val="ListParagraph"/>
        <w:numPr>
          <w:ilvl w:val="0"/>
          <w:numId w:val="33"/>
        </w:numPr>
        <w:spacing w:before="240" w:line="276" w:lineRule="auto"/>
        <w:jc w:val="both"/>
        <w:rPr>
          <w:vanish/>
        </w:rPr>
      </w:pPr>
    </w:p>
    <w:p w14:paraId="21477E85" w14:textId="77777777" w:rsidR="005A009C" w:rsidRPr="005A009C" w:rsidRDefault="005A009C" w:rsidP="005A009C">
      <w:pPr>
        <w:pStyle w:val="ListParagraph"/>
        <w:numPr>
          <w:ilvl w:val="1"/>
          <w:numId w:val="33"/>
        </w:numPr>
        <w:spacing w:before="240" w:line="276" w:lineRule="auto"/>
        <w:jc w:val="both"/>
        <w:rPr>
          <w:vanish/>
        </w:rPr>
      </w:pPr>
    </w:p>
    <w:p w14:paraId="6AF97337" w14:textId="489BEFB3" w:rsidR="00FB7EC4" w:rsidRPr="00CA45B9" w:rsidRDefault="00FB7EC4">
      <w:pPr>
        <w:pStyle w:val="ListParagraph"/>
        <w:numPr>
          <w:ilvl w:val="2"/>
          <w:numId w:val="33"/>
        </w:numPr>
        <w:spacing w:before="240" w:line="276" w:lineRule="auto"/>
        <w:jc w:val="both"/>
      </w:pPr>
      <w:r w:rsidRPr="00CA45B9">
        <w:t xml:space="preserve">Submission of a proposal shall constitute Respondent’s acknowledgment and acceptance of all the specifications, requirements and terms and conditions in this RFP.  </w:t>
      </w:r>
    </w:p>
    <w:p w14:paraId="7EC5E689" w14:textId="77777777" w:rsidR="00FB7EC4" w:rsidRPr="00CA45B9" w:rsidRDefault="00FB7EC4" w:rsidP="00FB7EC4">
      <w:pPr>
        <w:pStyle w:val="ListParagraph"/>
        <w:numPr>
          <w:ilvl w:val="2"/>
          <w:numId w:val="33"/>
        </w:numPr>
        <w:spacing w:before="240" w:line="276" w:lineRule="auto"/>
        <w:jc w:val="both"/>
      </w:pPr>
      <w:r w:rsidRPr="00CA45B9">
        <w:t>All costs of preparing and submitting its proposal, responding to or providing any other assistance to ICANN in connection with this RFP will be borne by the Respondent.</w:t>
      </w:r>
    </w:p>
    <w:p w14:paraId="092A02CB" w14:textId="77777777" w:rsidR="00FB7EC4" w:rsidRPr="00CA45B9" w:rsidRDefault="00FB7EC4" w:rsidP="00FB7EC4">
      <w:pPr>
        <w:pStyle w:val="ListParagraph"/>
        <w:numPr>
          <w:ilvl w:val="2"/>
          <w:numId w:val="33"/>
        </w:numPr>
        <w:spacing w:before="240" w:line="276" w:lineRule="auto"/>
        <w:jc w:val="both"/>
      </w:pPr>
      <w:r w:rsidRPr="00CA45B9">
        <w:t>All submitted proposals including any supporting materials or documentation will become the property of ICANN. If Respondent’s proposal contains any proprietary information that should not be disclosed or used by ICANN other than for the purposes of evaluating the proposal that information should be marked with appropriate confidentiality markings.  ICANN may return the RFP to the Respondent in the event ICANN is unwilling to comply with a request for confidentiality of any portion of the response.</w:t>
      </w:r>
    </w:p>
    <w:p w14:paraId="70CC3C2E" w14:textId="77777777" w:rsidR="00FB7EC4" w:rsidRDefault="00FB7EC4" w:rsidP="006C00CE">
      <w:pPr>
        <w:pStyle w:val="ListParagraph"/>
        <w:spacing w:after="240" w:line="276" w:lineRule="auto"/>
        <w:ind w:left="792"/>
        <w:jc w:val="both"/>
        <w:outlineLvl w:val="1"/>
      </w:pPr>
    </w:p>
    <w:p w14:paraId="7A627FDF" w14:textId="77777777" w:rsidR="00285595" w:rsidRPr="006C00CE" w:rsidRDefault="00285595" w:rsidP="00285595">
      <w:pPr>
        <w:pStyle w:val="ListParagraph"/>
        <w:numPr>
          <w:ilvl w:val="1"/>
          <w:numId w:val="33"/>
        </w:numPr>
        <w:spacing w:before="240" w:line="276" w:lineRule="auto"/>
        <w:jc w:val="both"/>
        <w:outlineLvl w:val="1"/>
        <w:rPr>
          <w:b/>
        </w:rPr>
      </w:pPr>
      <w:r w:rsidRPr="006C00CE">
        <w:rPr>
          <w:b/>
        </w:rPr>
        <w:t>Discrepancies, Omissions and Additional Information</w:t>
      </w:r>
    </w:p>
    <w:p w14:paraId="12CA8B46" w14:textId="0B01A99A" w:rsidR="0096165B" w:rsidRPr="006C00CE" w:rsidRDefault="0096165B">
      <w:pPr>
        <w:pStyle w:val="ListParagraph"/>
        <w:numPr>
          <w:ilvl w:val="2"/>
          <w:numId w:val="33"/>
        </w:numPr>
        <w:spacing w:before="240" w:line="276" w:lineRule="auto"/>
        <w:jc w:val="both"/>
      </w:pPr>
      <w:r w:rsidRPr="0096165B">
        <w:t>Respondent is responsible for examining this RFP and all addenda. Failure to do so will be at the sole risk of Respondent. Should Respondent find discrepancies, omissions, unclear or ambiguous intent or meaning, or should any question arise concerning this RFP, Respondent must notify ICANN immediately in writing via e-mail no later than three (3) days prior to the deadline for bid submissions. Should such issues remain unresolved by ICANN, in writing, prior to Respondent’s preparation of its proposal, they should be noted in Respondent’s proposal.</w:t>
      </w:r>
    </w:p>
    <w:p w14:paraId="7F4DB034" w14:textId="77777777" w:rsidR="0096165B" w:rsidRPr="006C00CE" w:rsidRDefault="0096165B" w:rsidP="0096165B">
      <w:pPr>
        <w:pStyle w:val="ListParagraph"/>
        <w:numPr>
          <w:ilvl w:val="2"/>
          <w:numId w:val="33"/>
        </w:numPr>
        <w:spacing w:before="240" w:line="276" w:lineRule="auto"/>
        <w:jc w:val="both"/>
      </w:pPr>
      <w:r w:rsidRPr="0096165B">
        <w:t>Oral statements made by ICANN’s employees, agents, and representatives concerning this RFP are not binding upon ICANN in its consideration of this RFP. If Respondent requires additional information, Respondent must request that the issuer of this RFP furnish such information in writing.</w:t>
      </w:r>
    </w:p>
    <w:p w14:paraId="626DA86F" w14:textId="77777777" w:rsidR="0096165B" w:rsidRPr="006C00CE" w:rsidRDefault="0096165B" w:rsidP="0096165B">
      <w:pPr>
        <w:pStyle w:val="ListParagraph"/>
        <w:numPr>
          <w:ilvl w:val="2"/>
          <w:numId w:val="33"/>
        </w:numPr>
        <w:spacing w:before="240" w:line="276" w:lineRule="auto"/>
        <w:jc w:val="both"/>
      </w:pPr>
      <w:r w:rsidRPr="0096165B">
        <w:t xml:space="preserve">A Respondent’s proposal is presumed to represent its best efforts to respond to the RFP. Any significant inconsistency, if unexplained, raises a fundamental issue of the Respondent’s understanding of the nature and scope of the work required and of its ability to perform the contract as proposed and may be cause for rejection of the proposal. </w:t>
      </w:r>
    </w:p>
    <w:p w14:paraId="23E399BF" w14:textId="77777777" w:rsidR="0096165B" w:rsidRPr="0096165B" w:rsidRDefault="0096165B" w:rsidP="0096165B">
      <w:pPr>
        <w:pStyle w:val="ListParagraph"/>
        <w:numPr>
          <w:ilvl w:val="2"/>
          <w:numId w:val="33"/>
        </w:numPr>
        <w:spacing w:before="240" w:line="276" w:lineRule="auto"/>
        <w:jc w:val="both"/>
      </w:pPr>
      <w:r w:rsidRPr="0096165B">
        <w:t>If necessary, supplemental information to this RFP will be published on ICANN’s announcement for the RFP or provided to the prospective Respondents receiving this RFP. All supplemental information issued by ICANN will form part of this RFP. ICANN is not responsible for any failure by prospective Respondents to receive supplemental information.</w:t>
      </w:r>
    </w:p>
    <w:p w14:paraId="61FF58C9" w14:textId="77777777" w:rsidR="0096165B" w:rsidRPr="00A31915" w:rsidRDefault="0096165B" w:rsidP="006C00CE">
      <w:pPr>
        <w:pStyle w:val="ListParagraph"/>
        <w:spacing w:before="240" w:line="276" w:lineRule="auto"/>
        <w:ind w:left="792"/>
        <w:jc w:val="both"/>
        <w:outlineLvl w:val="1"/>
      </w:pPr>
    </w:p>
    <w:p w14:paraId="6DC04347" w14:textId="77777777" w:rsidR="00285595" w:rsidRPr="006C00CE" w:rsidRDefault="00285595" w:rsidP="00285595">
      <w:pPr>
        <w:pStyle w:val="ListParagraph"/>
        <w:numPr>
          <w:ilvl w:val="1"/>
          <w:numId w:val="33"/>
        </w:numPr>
        <w:spacing w:before="240" w:line="276" w:lineRule="auto"/>
        <w:jc w:val="both"/>
        <w:outlineLvl w:val="1"/>
        <w:rPr>
          <w:b/>
        </w:rPr>
      </w:pPr>
      <w:r w:rsidRPr="006C00CE">
        <w:rPr>
          <w:b/>
        </w:rPr>
        <w:t>Assessment and Award</w:t>
      </w:r>
    </w:p>
    <w:p w14:paraId="6127DAAF" w14:textId="52322A27" w:rsidR="00285595" w:rsidRPr="006C00CE" w:rsidRDefault="00285595">
      <w:pPr>
        <w:pStyle w:val="ListParagraph"/>
        <w:numPr>
          <w:ilvl w:val="2"/>
          <w:numId w:val="33"/>
        </w:numPr>
        <w:spacing w:before="240" w:line="276" w:lineRule="auto"/>
        <w:jc w:val="both"/>
        <w:outlineLvl w:val="1"/>
      </w:pPr>
      <w:r w:rsidRPr="00285595">
        <w:t>ICANN reserves the right, without penalty and at its discretion, to accept or reject any proposal, withdraw this RFP, make no award, to waive or permit the correction of any informality or irregularity and to disregard any non-conforming or conditional proposal.</w:t>
      </w:r>
    </w:p>
    <w:p w14:paraId="50FD5286" w14:textId="77777777" w:rsidR="00285595" w:rsidRPr="006C00CE" w:rsidRDefault="00285595" w:rsidP="00285595">
      <w:pPr>
        <w:pStyle w:val="ListParagraph"/>
        <w:numPr>
          <w:ilvl w:val="2"/>
          <w:numId w:val="33"/>
        </w:numPr>
        <w:spacing w:before="240" w:line="276" w:lineRule="auto"/>
        <w:jc w:val="both"/>
      </w:pPr>
      <w:r w:rsidRPr="00285595">
        <w:t>ICANN may request a Respondent to provide further information or documentation to support Respondent’s proposal and its ability to provide the products and/or services contemplated by this RFP.</w:t>
      </w:r>
    </w:p>
    <w:p w14:paraId="2153CE8D" w14:textId="77777777" w:rsidR="00285595" w:rsidRPr="006C00CE" w:rsidRDefault="00285595" w:rsidP="00285595">
      <w:pPr>
        <w:pStyle w:val="ListParagraph"/>
        <w:numPr>
          <w:ilvl w:val="2"/>
          <w:numId w:val="33"/>
        </w:numPr>
        <w:spacing w:before="240" w:line="276" w:lineRule="auto"/>
        <w:jc w:val="both"/>
      </w:pPr>
      <w:r w:rsidRPr="00285595">
        <w:t>ICANN is not obliged to accept the lowest priced proposal. Price is only one of the determining factors for the successful award.</w:t>
      </w:r>
    </w:p>
    <w:p w14:paraId="2727B1F8" w14:textId="77777777" w:rsidR="00285595" w:rsidRPr="00285595" w:rsidRDefault="00285595" w:rsidP="00285595">
      <w:pPr>
        <w:pStyle w:val="ListParagraph"/>
        <w:numPr>
          <w:ilvl w:val="2"/>
          <w:numId w:val="33"/>
        </w:numPr>
        <w:spacing w:before="240" w:line="276" w:lineRule="auto"/>
        <w:jc w:val="both"/>
      </w:pPr>
      <w:r w:rsidRPr="00285595">
        <w:t>ICANN will assess proposals based on compliant responses to the requirements set out in this RFP, any further issued clarifications (if any) and consideration of any other issues or evidence relevant to the Respondent’s ability to successfully provide and implement the products and/or services contemplated by this RFP and in the best interests of ICANN.</w:t>
      </w:r>
    </w:p>
    <w:p w14:paraId="010DF06F" w14:textId="551116A4" w:rsidR="00285595" w:rsidRPr="00285595" w:rsidRDefault="00285595" w:rsidP="006C00CE">
      <w:pPr>
        <w:pStyle w:val="ListParagraph"/>
        <w:numPr>
          <w:ilvl w:val="2"/>
          <w:numId w:val="33"/>
        </w:numPr>
        <w:spacing w:before="240" w:line="276" w:lineRule="auto"/>
        <w:jc w:val="both"/>
      </w:pPr>
      <w:r w:rsidRPr="00285595">
        <w:t>ICANN reserves the right to enter into contractual negotiations and if necessary, modify any terms and conditions of a final contract with the Respondent whose proposal offers the best value to ICANN.</w:t>
      </w:r>
    </w:p>
    <w:p w14:paraId="2C566461" w14:textId="77777777" w:rsidR="004954D2" w:rsidRDefault="004954D2" w:rsidP="006C00CE">
      <w:pPr>
        <w:pStyle w:val="ListParagraph"/>
        <w:spacing w:before="240"/>
        <w:ind w:left="576"/>
        <w:jc w:val="both"/>
      </w:pPr>
    </w:p>
    <w:p w14:paraId="406B4736" w14:textId="47850E47" w:rsidR="002235DB" w:rsidRPr="004954D2" w:rsidRDefault="002235DB" w:rsidP="006C00CE">
      <w:pPr>
        <w:spacing w:before="240" w:line="276" w:lineRule="auto"/>
        <w:ind w:left="576"/>
        <w:jc w:val="both"/>
      </w:pPr>
    </w:p>
    <w:sectPr w:rsidR="002235DB" w:rsidRPr="004954D2" w:rsidSect="0003087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0E36"/>
    <w:multiLevelType w:val="hybridMultilevel"/>
    <w:tmpl w:val="A7D0717E"/>
    <w:lvl w:ilvl="0" w:tplc="78BA0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C1734"/>
    <w:multiLevelType w:val="multilevel"/>
    <w:tmpl w:val="32D2EC8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4FD7DB7"/>
    <w:multiLevelType w:val="hybridMultilevel"/>
    <w:tmpl w:val="5194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50628"/>
    <w:multiLevelType w:val="multilevel"/>
    <w:tmpl w:val="A9B28A2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651351"/>
    <w:multiLevelType w:val="hybridMultilevel"/>
    <w:tmpl w:val="05D4D2BC"/>
    <w:lvl w:ilvl="0" w:tplc="0409000F">
      <w:start w:val="1"/>
      <w:numFmt w:val="decimal"/>
      <w:lvlText w:val="%1."/>
      <w:lvlJc w:val="left"/>
      <w:pPr>
        <w:ind w:left="720" w:hanging="360"/>
      </w:pPr>
      <w:rPr>
        <w:rFonts w:hint="default"/>
      </w:rPr>
    </w:lvl>
    <w:lvl w:ilvl="1" w:tplc="1768468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55AA9"/>
    <w:multiLevelType w:val="hybridMultilevel"/>
    <w:tmpl w:val="AAB20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A01BA5"/>
    <w:multiLevelType w:val="hybridMultilevel"/>
    <w:tmpl w:val="1E2839F4"/>
    <w:lvl w:ilvl="0" w:tplc="4FE4704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41587F"/>
    <w:multiLevelType w:val="hybridMultilevel"/>
    <w:tmpl w:val="E5B28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35265B"/>
    <w:multiLevelType w:val="hybridMultilevel"/>
    <w:tmpl w:val="67BAD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BE2ED4"/>
    <w:multiLevelType w:val="hybridMultilevel"/>
    <w:tmpl w:val="4CC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0D7B1C"/>
    <w:multiLevelType w:val="hybridMultilevel"/>
    <w:tmpl w:val="6C268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F542DE"/>
    <w:multiLevelType w:val="hybridMultilevel"/>
    <w:tmpl w:val="EA9A9478"/>
    <w:lvl w:ilvl="0" w:tplc="45509694">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4D7D2B"/>
    <w:multiLevelType w:val="hybridMultilevel"/>
    <w:tmpl w:val="2C063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C30693"/>
    <w:multiLevelType w:val="hybridMultilevel"/>
    <w:tmpl w:val="A6208C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D4E49F5"/>
    <w:multiLevelType w:val="hybridMultilevel"/>
    <w:tmpl w:val="F1AE6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CB1E8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7161896"/>
    <w:multiLevelType w:val="hybridMultilevel"/>
    <w:tmpl w:val="BB30C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F684B"/>
    <w:multiLevelType w:val="hybridMultilevel"/>
    <w:tmpl w:val="B2F02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8571CC"/>
    <w:multiLevelType w:val="hybridMultilevel"/>
    <w:tmpl w:val="DC50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7D78A2"/>
    <w:multiLevelType w:val="hybridMultilevel"/>
    <w:tmpl w:val="4A2E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B72FFF"/>
    <w:multiLevelType w:val="hybridMultilevel"/>
    <w:tmpl w:val="1D300DB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nsid w:val="4A1F4940"/>
    <w:multiLevelType w:val="hybridMultilevel"/>
    <w:tmpl w:val="B9ACAA9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nsid w:val="4D061A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DCB3C88"/>
    <w:multiLevelType w:val="hybridMultilevel"/>
    <w:tmpl w:val="910A9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C54A12"/>
    <w:multiLevelType w:val="hybridMultilevel"/>
    <w:tmpl w:val="8C984C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2CA65E3"/>
    <w:multiLevelType w:val="hybridMultilevel"/>
    <w:tmpl w:val="1378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E70D40"/>
    <w:multiLevelType w:val="hybridMultilevel"/>
    <w:tmpl w:val="22660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F7359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1FA030B"/>
    <w:multiLevelType w:val="hybridMultilevel"/>
    <w:tmpl w:val="E1E21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C16697"/>
    <w:multiLevelType w:val="hybridMultilevel"/>
    <w:tmpl w:val="0F5A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9502D7"/>
    <w:multiLevelType w:val="hybridMultilevel"/>
    <w:tmpl w:val="56F2DC5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01157F"/>
    <w:multiLevelType w:val="hybridMultilevel"/>
    <w:tmpl w:val="19B44E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8250705"/>
    <w:multiLevelType w:val="multilevel"/>
    <w:tmpl w:val="F878CEB6"/>
    <w:lvl w:ilvl="0">
      <w:start w:val="12"/>
      <w:numFmt w:val="decimal"/>
      <w:suff w:val="space"/>
      <w:lvlText w:val="%1."/>
      <w:lvlJc w:val="left"/>
      <w:pPr>
        <w:ind w:left="144" w:firstLine="0"/>
      </w:pPr>
      <w:rPr>
        <w:rFonts w:cs="Times New Roman" w:hint="default"/>
      </w:rPr>
    </w:lvl>
    <w:lvl w:ilvl="1">
      <w:start w:val="11"/>
      <w:numFmt w:val="decimal"/>
      <w:isLgl/>
      <w:lvlText w:val="%1.%2"/>
      <w:lvlJc w:val="left"/>
      <w:pPr>
        <w:ind w:left="144" w:firstLine="0"/>
      </w:pPr>
      <w:rPr>
        <w:rFonts w:cs="Times New Roman" w:hint="default"/>
        <w:b w:val="0"/>
        <w:i w:val="0"/>
      </w:rPr>
    </w:lvl>
    <w:lvl w:ilvl="2">
      <w:start w:val="1"/>
      <w:numFmt w:val="decimal"/>
      <w:isLgl/>
      <w:lvlText w:val="%1.%2.%3"/>
      <w:lvlJc w:val="left"/>
      <w:pPr>
        <w:ind w:left="144" w:firstLine="0"/>
      </w:pPr>
      <w:rPr>
        <w:rFonts w:cs="Times New Roman" w:hint="default"/>
        <w:b w:val="0"/>
        <w:i w:val="0"/>
      </w:rPr>
    </w:lvl>
    <w:lvl w:ilvl="3">
      <w:start w:val="1"/>
      <w:numFmt w:val="decimal"/>
      <w:isLgl/>
      <w:lvlText w:val="%1.%2.%3.%4"/>
      <w:lvlJc w:val="left"/>
      <w:pPr>
        <w:ind w:left="144" w:firstLine="0"/>
      </w:pPr>
      <w:rPr>
        <w:rFonts w:cs="Times New Roman" w:hint="default"/>
        <w:b/>
      </w:rPr>
    </w:lvl>
    <w:lvl w:ilvl="4">
      <w:start w:val="1"/>
      <w:numFmt w:val="decimal"/>
      <w:isLgl/>
      <w:lvlText w:val="%1.%2.%3.%4.%5"/>
      <w:lvlJc w:val="left"/>
      <w:pPr>
        <w:ind w:left="144" w:firstLine="0"/>
      </w:pPr>
      <w:rPr>
        <w:rFonts w:cs="Times New Roman" w:hint="default"/>
        <w:b/>
      </w:rPr>
    </w:lvl>
    <w:lvl w:ilvl="5">
      <w:start w:val="1"/>
      <w:numFmt w:val="decimal"/>
      <w:isLgl/>
      <w:lvlText w:val="%1.%2.%3.%4.%5.%6"/>
      <w:lvlJc w:val="left"/>
      <w:pPr>
        <w:ind w:left="144" w:firstLine="0"/>
      </w:pPr>
      <w:rPr>
        <w:rFonts w:cs="Times New Roman" w:hint="default"/>
        <w:b/>
      </w:rPr>
    </w:lvl>
    <w:lvl w:ilvl="6">
      <w:start w:val="1"/>
      <w:numFmt w:val="decimal"/>
      <w:isLgl/>
      <w:lvlText w:val="%1.%2.%3.%4.%5.%6.%7"/>
      <w:lvlJc w:val="left"/>
      <w:pPr>
        <w:ind w:left="144" w:firstLine="0"/>
      </w:pPr>
      <w:rPr>
        <w:rFonts w:cs="Times New Roman" w:hint="default"/>
        <w:b/>
      </w:rPr>
    </w:lvl>
    <w:lvl w:ilvl="7">
      <w:start w:val="1"/>
      <w:numFmt w:val="decimal"/>
      <w:isLgl/>
      <w:lvlText w:val="%1.%2.%3.%4.%5.%6.%7.%8"/>
      <w:lvlJc w:val="left"/>
      <w:pPr>
        <w:ind w:left="144" w:firstLine="0"/>
      </w:pPr>
      <w:rPr>
        <w:rFonts w:cs="Times New Roman" w:hint="default"/>
        <w:b/>
      </w:rPr>
    </w:lvl>
    <w:lvl w:ilvl="8">
      <w:start w:val="1"/>
      <w:numFmt w:val="decimal"/>
      <w:isLgl/>
      <w:lvlText w:val="%1.%2.%3.%4.%5.%6.%7.%8.%9"/>
      <w:lvlJc w:val="left"/>
      <w:pPr>
        <w:ind w:left="144" w:firstLine="0"/>
      </w:pPr>
      <w:rPr>
        <w:rFonts w:cs="Times New Roman" w:hint="default"/>
        <w:b/>
      </w:rPr>
    </w:lvl>
  </w:abstractNum>
  <w:num w:numId="1">
    <w:abstractNumId w:val="17"/>
  </w:num>
  <w:num w:numId="2">
    <w:abstractNumId w:val="3"/>
  </w:num>
  <w:num w:numId="3">
    <w:abstractNumId w:val="23"/>
  </w:num>
  <w:num w:numId="4">
    <w:abstractNumId w:val="16"/>
  </w:num>
  <w:num w:numId="5">
    <w:abstractNumId w:val="25"/>
  </w:num>
  <w:num w:numId="6">
    <w:abstractNumId w:val="9"/>
  </w:num>
  <w:num w:numId="7">
    <w:abstractNumId w:val="5"/>
  </w:num>
  <w:num w:numId="8">
    <w:abstractNumId w:val="10"/>
  </w:num>
  <w:num w:numId="9">
    <w:abstractNumId w:val="14"/>
  </w:num>
  <w:num w:numId="10">
    <w:abstractNumId w:val="24"/>
  </w:num>
  <w:num w:numId="11">
    <w:abstractNumId w:val="15"/>
  </w:num>
  <w:num w:numId="12">
    <w:abstractNumId w:val="13"/>
  </w:num>
  <w:num w:numId="13">
    <w:abstractNumId w:val="6"/>
  </w:num>
  <w:num w:numId="14">
    <w:abstractNumId w:val="28"/>
  </w:num>
  <w:num w:numId="15">
    <w:abstractNumId w:val="11"/>
  </w:num>
  <w:num w:numId="16">
    <w:abstractNumId w:val="26"/>
  </w:num>
  <w:num w:numId="17">
    <w:abstractNumId w:val="20"/>
  </w:num>
  <w:num w:numId="18">
    <w:abstractNumId w:val="21"/>
  </w:num>
  <w:num w:numId="19">
    <w:abstractNumId w:val="18"/>
  </w:num>
  <w:num w:numId="20">
    <w:abstractNumId w:val="29"/>
  </w:num>
  <w:num w:numId="21">
    <w:abstractNumId w:val="19"/>
  </w:num>
  <w:num w:numId="22">
    <w:abstractNumId w:val="7"/>
  </w:num>
  <w:num w:numId="23">
    <w:abstractNumId w:val="2"/>
  </w:num>
  <w:num w:numId="24">
    <w:abstractNumId w:val="22"/>
  </w:num>
  <w:num w:numId="25">
    <w:abstractNumId w:val="27"/>
  </w:num>
  <w:num w:numId="26">
    <w:abstractNumId w:val="30"/>
  </w:num>
  <w:num w:numId="27">
    <w:abstractNumId w:val="0"/>
  </w:num>
  <w:num w:numId="28">
    <w:abstractNumId w:val="12"/>
  </w:num>
  <w:num w:numId="29">
    <w:abstractNumId w:val="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8"/>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87C"/>
    <w:rsid w:val="000261D2"/>
    <w:rsid w:val="0003087C"/>
    <w:rsid w:val="00046F52"/>
    <w:rsid w:val="00051E4E"/>
    <w:rsid w:val="00093E39"/>
    <w:rsid w:val="000C0B0C"/>
    <w:rsid w:val="000E7224"/>
    <w:rsid w:val="000F48C1"/>
    <w:rsid w:val="00116808"/>
    <w:rsid w:val="00123CD8"/>
    <w:rsid w:val="00147C8A"/>
    <w:rsid w:val="00196558"/>
    <w:rsid w:val="001A39D6"/>
    <w:rsid w:val="001A5D29"/>
    <w:rsid w:val="001A6950"/>
    <w:rsid w:val="001B3A29"/>
    <w:rsid w:val="001E0DC2"/>
    <w:rsid w:val="001E451E"/>
    <w:rsid w:val="001F1DE8"/>
    <w:rsid w:val="001F262B"/>
    <w:rsid w:val="001F577C"/>
    <w:rsid w:val="002235DB"/>
    <w:rsid w:val="00250D9E"/>
    <w:rsid w:val="00267233"/>
    <w:rsid w:val="00270AE8"/>
    <w:rsid w:val="00285595"/>
    <w:rsid w:val="002960F5"/>
    <w:rsid w:val="002A1191"/>
    <w:rsid w:val="002A7514"/>
    <w:rsid w:val="002B13CB"/>
    <w:rsid w:val="002C1B2B"/>
    <w:rsid w:val="002C54A9"/>
    <w:rsid w:val="002D7989"/>
    <w:rsid w:val="002E305F"/>
    <w:rsid w:val="002F1228"/>
    <w:rsid w:val="00301397"/>
    <w:rsid w:val="00304DE1"/>
    <w:rsid w:val="003516F7"/>
    <w:rsid w:val="00352C77"/>
    <w:rsid w:val="003C0727"/>
    <w:rsid w:val="003D20C5"/>
    <w:rsid w:val="003F0B6B"/>
    <w:rsid w:val="003F4C9F"/>
    <w:rsid w:val="003F580D"/>
    <w:rsid w:val="004107F6"/>
    <w:rsid w:val="00415C84"/>
    <w:rsid w:val="004602D4"/>
    <w:rsid w:val="00475920"/>
    <w:rsid w:val="004924BB"/>
    <w:rsid w:val="004954D2"/>
    <w:rsid w:val="00516517"/>
    <w:rsid w:val="00520F6B"/>
    <w:rsid w:val="00574909"/>
    <w:rsid w:val="00574DBF"/>
    <w:rsid w:val="005A009C"/>
    <w:rsid w:val="005E49FF"/>
    <w:rsid w:val="005F7A6A"/>
    <w:rsid w:val="00601E0C"/>
    <w:rsid w:val="0060351F"/>
    <w:rsid w:val="00603D35"/>
    <w:rsid w:val="0062280E"/>
    <w:rsid w:val="00641325"/>
    <w:rsid w:val="00644A83"/>
    <w:rsid w:val="00682E44"/>
    <w:rsid w:val="00686900"/>
    <w:rsid w:val="006A3FDD"/>
    <w:rsid w:val="006A7EB9"/>
    <w:rsid w:val="006B55F9"/>
    <w:rsid w:val="006B60D8"/>
    <w:rsid w:val="006C00CE"/>
    <w:rsid w:val="006D5B2F"/>
    <w:rsid w:val="00703BBF"/>
    <w:rsid w:val="00706F92"/>
    <w:rsid w:val="007304E6"/>
    <w:rsid w:val="00736CAA"/>
    <w:rsid w:val="00757E24"/>
    <w:rsid w:val="007712C2"/>
    <w:rsid w:val="0078568B"/>
    <w:rsid w:val="00793027"/>
    <w:rsid w:val="007938B0"/>
    <w:rsid w:val="007A6965"/>
    <w:rsid w:val="007C0678"/>
    <w:rsid w:val="007C6DCA"/>
    <w:rsid w:val="007D1B4C"/>
    <w:rsid w:val="007F7439"/>
    <w:rsid w:val="00802CB7"/>
    <w:rsid w:val="0082282D"/>
    <w:rsid w:val="008249E5"/>
    <w:rsid w:val="0083017F"/>
    <w:rsid w:val="00840452"/>
    <w:rsid w:val="00843F07"/>
    <w:rsid w:val="008565F5"/>
    <w:rsid w:val="00873EC5"/>
    <w:rsid w:val="0089531A"/>
    <w:rsid w:val="008B00AF"/>
    <w:rsid w:val="008B63C1"/>
    <w:rsid w:val="008D560B"/>
    <w:rsid w:val="008F43C6"/>
    <w:rsid w:val="00910022"/>
    <w:rsid w:val="00914219"/>
    <w:rsid w:val="0092707A"/>
    <w:rsid w:val="0094030E"/>
    <w:rsid w:val="0095600D"/>
    <w:rsid w:val="0096165B"/>
    <w:rsid w:val="00972B77"/>
    <w:rsid w:val="009809E1"/>
    <w:rsid w:val="00986BF2"/>
    <w:rsid w:val="0099671D"/>
    <w:rsid w:val="009A6240"/>
    <w:rsid w:val="009E2F7A"/>
    <w:rsid w:val="009F0D9D"/>
    <w:rsid w:val="009F363E"/>
    <w:rsid w:val="00A01952"/>
    <w:rsid w:val="00A06BD5"/>
    <w:rsid w:val="00A37A14"/>
    <w:rsid w:val="00A66DA1"/>
    <w:rsid w:val="00A73F48"/>
    <w:rsid w:val="00A860C0"/>
    <w:rsid w:val="00AA51A5"/>
    <w:rsid w:val="00AB5BA4"/>
    <w:rsid w:val="00AE3AE1"/>
    <w:rsid w:val="00AF3A69"/>
    <w:rsid w:val="00B16844"/>
    <w:rsid w:val="00B25421"/>
    <w:rsid w:val="00B3028D"/>
    <w:rsid w:val="00B53EF7"/>
    <w:rsid w:val="00B55770"/>
    <w:rsid w:val="00B835A0"/>
    <w:rsid w:val="00B85ADD"/>
    <w:rsid w:val="00B9293F"/>
    <w:rsid w:val="00B957E6"/>
    <w:rsid w:val="00BD0255"/>
    <w:rsid w:val="00BD7C35"/>
    <w:rsid w:val="00BE71E1"/>
    <w:rsid w:val="00C052DB"/>
    <w:rsid w:val="00C30190"/>
    <w:rsid w:val="00C304EA"/>
    <w:rsid w:val="00C3531A"/>
    <w:rsid w:val="00C72ED4"/>
    <w:rsid w:val="00CD6560"/>
    <w:rsid w:val="00CE5110"/>
    <w:rsid w:val="00CF6928"/>
    <w:rsid w:val="00D025E6"/>
    <w:rsid w:val="00D25156"/>
    <w:rsid w:val="00D30BDD"/>
    <w:rsid w:val="00D77951"/>
    <w:rsid w:val="00D926AA"/>
    <w:rsid w:val="00D92FE2"/>
    <w:rsid w:val="00D93074"/>
    <w:rsid w:val="00DA0B13"/>
    <w:rsid w:val="00DA2E38"/>
    <w:rsid w:val="00DC307B"/>
    <w:rsid w:val="00DC38CA"/>
    <w:rsid w:val="00DE7793"/>
    <w:rsid w:val="00DF4350"/>
    <w:rsid w:val="00E1062C"/>
    <w:rsid w:val="00E25312"/>
    <w:rsid w:val="00E25E9F"/>
    <w:rsid w:val="00E26096"/>
    <w:rsid w:val="00E36CB1"/>
    <w:rsid w:val="00E41C9C"/>
    <w:rsid w:val="00E52451"/>
    <w:rsid w:val="00E557CA"/>
    <w:rsid w:val="00E85466"/>
    <w:rsid w:val="00E91FC4"/>
    <w:rsid w:val="00E9419B"/>
    <w:rsid w:val="00E9536A"/>
    <w:rsid w:val="00EA45CA"/>
    <w:rsid w:val="00EB70E4"/>
    <w:rsid w:val="00EB76C9"/>
    <w:rsid w:val="00F263D1"/>
    <w:rsid w:val="00F527F1"/>
    <w:rsid w:val="00F70698"/>
    <w:rsid w:val="00F72365"/>
    <w:rsid w:val="00F84A9F"/>
    <w:rsid w:val="00F85511"/>
    <w:rsid w:val="00F958D5"/>
    <w:rsid w:val="00FB12B3"/>
    <w:rsid w:val="00FB7CD6"/>
    <w:rsid w:val="00FB7EC4"/>
    <w:rsid w:val="00FC3304"/>
    <w:rsid w:val="00FF2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61EA19"/>
  <w14:defaultImageDpi w14:val="300"/>
  <w15:docId w15:val="{F7FFBBCF-2463-43EE-A84B-782EB35F2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926AA"/>
    <w:pPr>
      <w:keepNext/>
      <w:keepLines/>
      <w:numPr>
        <w:numId w:val="25"/>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926AA"/>
    <w:pPr>
      <w:keepNext/>
      <w:keepLines/>
      <w:numPr>
        <w:ilvl w:val="1"/>
        <w:numId w:val="25"/>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926AA"/>
    <w:pPr>
      <w:keepNext/>
      <w:keepLines/>
      <w:numPr>
        <w:ilvl w:val="2"/>
        <w:numId w:val="25"/>
      </w:numPr>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D926AA"/>
    <w:pPr>
      <w:keepNext/>
      <w:keepLines/>
      <w:numPr>
        <w:ilvl w:val="3"/>
        <w:numId w:val="25"/>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926AA"/>
    <w:pPr>
      <w:keepNext/>
      <w:keepLines/>
      <w:numPr>
        <w:ilvl w:val="4"/>
        <w:numId w:val="25"/>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926AA"/>
    <w:pPr>
      <w:keepNext/>
      <w:keepLines/>
      <w:numPr>
        <w:ilvl w:val="5"/>
        <w:numId w:val="2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926AA"/>
    <w:pPr>
      <w:keepNext/>
      <w:keepLines/>
      <w:numPr>
        <w:ilvl w:val="6"/>
        <w:numId w:val="2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926AA"/>
    <w:pPr>
      <w:keepNext/>
      <w:keepLines/>
      <w:numPr>
        <w:ilvl w:val="7"/>
        <w:numId w:val="2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926AA"/>
    <w:pPr>
      <w:keepNext/>
      <w:keepLines/>
      <w:numPr>
        <w:ilvl w:val="8"/>
        <w:numId w:val="2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87C"/>
    <w:pPr>
      <w:ind w:left="720"/>
      <w:contextualSpacing/>
    </w:pPr>
  </w:style>
  <w:style w:type="character" w:styleId="Hyperlink">
    <w:name w:val="Hyperlink"/>
    <w:basedOn w:val="DefaultParagraphFont"/>
    <w:uiPriority w:val="99"/>
    <w:unhideWhenUsed/>
    <w:rsid w:val="0003087C"/>
    <w:rPr>
      <w:color w:val="0000FF" w:themeColor="hyperlink"/>
      <w:u w:val="single"/>
    </w:rPr>
  </w:style>
  <w:style w:type="paragraph" w:styleId="BalloonText">
    <w:name w:val="Balloon Text"/>
    <w:basedOn w:val="Normal"/>
    <w:link w:val="BalloonTextChar"/>
    <w:uiPriority w:val="99"/>
    <w:semiHidden/>
    <w:unhideWhenUsed/>
    <w:rsid w:val="007D1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B4C"/>
    <w:rPr>
      <w:rFonts w:ascii="Segoe UI" w:hAnsi="Segoe UI" w:cs="Segoe UI"/>
      <w:sz w:val="18"/>
      <w:szCs w:val="18"/>
    </w:rPr>
  </w:style>
  <w:style w:type="table" w:styleId="TableGrid">
    <w:name w:val="Table Grid"/>
    <w:basedOn w:val="TableNormal"/>
    <w:uiPriority w:val="59"/>
    <w:rsid w:val="00B55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6F52"/>
    <w:rPr>
      <w:sz w:val="18"/>
      <w:szCs w:val="18"/>
    </w:rPr>
  </w:style>
  <w:style w:type="paragraph" w:styleId="CommentText">
    <w:name w:val="annotation text"/>
    <w:basedOn w:val="Normal"/>
    <w:link w:val="CommentTextChar"/>
    <w:uiPriority w:val="99"/>
    <w:semiHidden/>
    <w:unhideWhenUsed/>
    <w:rsid w:val="00046F52"/>
  </w:style>
  <w:style w:type="character" w:customStyle="1" w:styleId="CommentTextChar">
    <w:name w:val="Comment Text Char"/>
    <w:basedOn w:val="DefaultParagraphFont"/>
    <w:link w:val="CommentText"/>
    <w:uiPriority w:val="99"/>
    <w:semiHidden/>
    <w:rsid w:val="00046F52"/>
  </w:style>
  <w:style w:type="paragraph" w:styleId="CommentSubject">
    <w:name w:val="annotation subject"/>
    <w:basedOn w:val="CommentText"/>
    <w:next w:val="CommentText"/>
    <w:link w:val="CommentSubjectChar"/>
    <w:uiPriority w:val="99"/>
    <w:semiHidden/>
    <w:unhideWhenUsed/>
    <w:rsid w:val="00046F52"/>
    <w:rPr>
      <w:b/>
      <w:bCs/>
      <w:sz w:val="20"/>
      <w:szCs w:val="20"/>
    </w:rPr>
  </w:style>
  <w:style w:type="character" w:customStyle="1" w:styleId="CommentSubjectChar">
    <w:name w:val="Comment Subject Char"/>
    <w:basedOn w:val="CommentTextChar"/>
    <w:link w:val="CommentSubject"/>
    <w:uiPriority w:val="99"/>
    <w:semiHidden/>
    <w:rsid w:val="00046F52"/>
    <w:rPr>
      <w:b/>
      <w:bCs/>
      <w:sz w:val="20"/>
      <w:szCs w:val="20"/>
    </w:rPr>
  </w:style>
  <w:style w:type="character" w:styleId="FollowedHyperlink">
    <w:name w:val="FollowedHyperlink"/>
    <w:basedOn w:val="DefaultParagraphFont"/>
    <w:uiPriority w:val="99"/>
    <w:semiHidden/>
    <w:unhideWhenUsed/>
    <w:rsid w:val="00E557CA"/>
    <w:rPr>
      <w:color w:val="800080" w:themeColor="followedHyperlink"/>
      <w:u w:val="single"/>
    </w:rPr>
  </w:style>
  <w:style w:type="paragraph" w:styleId="Revision">
    <w:name w:val="Revision"/>
    <w:hidden/>
    <w:uiPriority w:val="99"/>
    <w:semiHidden/>
    <w:rsid w:val="00601E0C"/>
  </w:style>
  <w:style w:type="character" w:styleId="BookTitle">
    <w:name w:val="Book Title"/>
    <w:basedOn w:val="DefaultParagraphFont"/>
    <w:uiPriority w:val="33"/>
    <w:qFormat/>
    <w:rsid w:val="00D926AA"/>
    <w:rPr>
      <w:b/>
      <w:bCs/>
      <w:i/>
      <w:iCs/>
      <w:spacing w:val="5"/>
    </w:rPr>
  </w:style>
  <w:style w:type="character" w:customStyle="1" w:styleId="Heading1Char">
    <w:name w:val="Heading 1 Char"/>
    <w:basedOn w:val="DefaultParagraphFont"/>
    <w:link w:val="Heading1"/>
    <w:uiPriority w:val="9"/>
    <w:rsid w:val="00D926A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926A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D926AA"/>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D926A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D926A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926A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926A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926A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926AA"/>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417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ann.org" TargetMode="External"/><Relationship Id="rId3" Type="http://schemas.openxmlformats.org/officeDocument/2006/relationships/settings" Target="settings.xml"/><Relationship Id="rId7" Type="http://schemas.openxmlformats.org/officeDocument/2006/relationships/hyperlink" Target="https://tools.ietf.org/html/draft-davies-idntab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ana.org/domains/idn-tables" TargetMode="External"/><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GRToolset-rfp@ican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2267</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Vivek Sengupta</cp:lastModifiedBy>
  <cp:revision>9</cp:revision>
  <cp:lastPrinted>2014-02-27T20:59:00Z</cp:lastPrinted>
  <dcterms:created xsi:type="dcterms:W3CDTF">2015-03-19T00:25:00Z</dcterms:created>
  <dcterms:modified xsi:type="dcterms:W3CDTF">2015-03-19T21:08:00Z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